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/>
        <w:jc w:val="center"/>
        <w:rPr>
          <w:rFonts w:eastAsia="宋体" w:asciiTheme="minorBidi" w:hAnsiTheme="minorBidi" w:cstheme="minorBidi"/>
          <w:b/>
          <w:bCs/>
          <w:color w:val="376092" w:themeColor="accent1" w:themeShade="BF"/>
          <w:sz w:val="32"/>
          <w:szCs w:val="32"/>
          <w:lang w:eastAsia="zh-CN"/>
        </w:rPr>
      </w:pPr>
      <w:r>
        <w:rPr>
          <w:rFonts w:eastAsia="宋体" w:asciiTheme="minorBidi" w:hAnsiTheme="minorBidi" w:cstheme="minorBidi"/>
          <w:b/>
          <w:bCs/>
          <w:color w:val="376092" w:themeColor="accent1" w:themeShade="BF"/>
          <w:sz w:val="32"/>
          <w:szCs w:val="32"/>
          <w:lang w:eastAsia="zh-CN"/>
        </w:rPr>
        <w:t>INSF-NSFC Joint Research Project (2024)</w:t>
      </w:r>
    </w:p>
    <w:p>
      <w:pPr>
        <w:pStyle w:val="16"/>
        <w:numPr>
          <w:ilvl w:val="0"/>
          <w:numId w:val="1"/>
        </w:numPr>
        <w:rPr>
          <w:rFonts w:eastAsia="宋体" w:asciiTheme="minorBidi" w:hAnsiTheme="minorBidi" w:cstheme="minorBidi"/>
          <w:b/>
          <w:color w:val="254061" w:themeColor="accent1" w:themeShade="80"/>
          <w:sz w:val="26"/>
          <w:szCs w:val="26"/>
          <w:lang w:eastAsia="zh-CN"/>
        </w:rPr>
      </w:pPr>
      <w:r>
        <w:rPr>
          <w:rFonts w:asciiTheme="minorBidi" w:hAnsiTheme="minorBidi" w:cstheme="minorBidi"/>
          <w:b/>
          <w:color w:val="376092" w:themeColor="accent1" w:themeShade="BF"/>
          <w:sz w:val="26"/>
          <w:szCs w:val="26"/>
        </w:rPr>
        <w:t xml:space="preserve">Research </w:t>
      </w:r>
      <w:r>
        <w:rPr>
          <w:rFonts w:eastAsia="宋体" w:asciiTheme="minorBidi" w:hAnsiTheme="minorBidi" w:cstheme="minorBidi"/>
          <w:b/>
          <w:color w:val="376092" w:themeColor="accent1" w:themeShade="BF"/>
          <w:sz w:val="26"/>
          <w:szCs w:val="26"/>
          <w:lang w:eastAsia="zh-CN"/>
        </w:rPr>
        <w:t>Area</w:t>
      </w:r>
      <w:r>
        <w:rPr>
          <w:rFonts w:eastAsia="宋体" w:asciiTheme="minorBidi" w:hAnsiTheme="minorBidi" w:cstheme="minorBidi"/>
          <w:b/>
          <w:color w:val="254061" w:themeColor="accent1" w:themeShade="80"/>
          <w:sz w:val="26"/>
          <w:szCs w:val="26"/>
          <w:lang w:eastAsia="zh-CN"/>
        </w:rPr>
        <w:t>:</w:t>
      </w:r>
    </w:p>
    <w:tbl>
      <w:tblPr>
        <w:tblStyle w:val="8"/>
        <w:tblW w:w="8503" w:type="dxa"/>
        <w:tblInd w:w="-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7" w:hRule="atLeast"/>
        </w:trPr>
        <w:tc>
          <w:tcPr>
            <w:tcW w:w="8503" w:type="dxa"/>
          </w:tcPr>
          <w:p>
            <w:pPr>
              <w:pStyle w:val="6"/>
            </w:pPr>
            <w:r>
              <w:rPr>
                <w:rStyle w:val="17"/>
                <w:rFonts w:ascii="Arial" w:hAnsi="Arial" w:cs="Arial"/>
                <w:b/>
                <w:bCs/>
              </w:rPr>
              <w:t>1. Air pollution, climate change and health</w:t>
            </w:r>
            <w:r>
              <w:t xml:space="preserve"> </w:t>
            </w:r>
          </w:p>
          <w:p>
            <w:pPr>
              <w:pStyle w:val="6"/>
              <w:spacing w:before="0" w:beforeAutospacing="0"/>
              <w:rPr>
                <w:rFonts w:asciiTheme="minorHAnsi" w:hAnsiTheme="minorHAnsi" w:cstheme="minorHAnsi"/>
              </w:rPr>
            </w:pPr>
            <w:r>
              <w:rPr>
                <w:rStyle w:val="17"/>
                <w:rFonts w:ascii="Arial" w:hAnsi="Arial" w:cs="Arial"/>
                <w:color w:val="000000"/>
                <w:sz w:val="21"/>
                <w:szCs w:val="21"/>
              </w:rPr>
              <w:t>    </w:t>
            </w:r>
            <w:sdt>
              <w:sdtPr>
                <w:rPr>
                  <w:rFonts w:eastAsia="MS Gothic" w:asciiTheme="minorHAnsi" w:hAnsiTheme="minorHAnsi" w:cstheme="minorHAnsi"/>
                  <w:szCs w:val="32"/>
                  <w:lang w:eastAsia="zh-CN"/>
                </w:rPr>
                <w:id w:val="400641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eastAsia="MS Gothic" w:asciiTheme="minorHAnsi" w:hAnsiTheme="minorHAnsi" w:cstheme="minorHAnsi"/>
                  <w:szCs w:val="32"/>
                  <w:lang w:eastAsia="zh-CN"/>
                </w:rPr>
              </w:sdtEndPr>
              <w:sdtContent>
                <w:r>
                  <w:rPr>
                    <w:rFonts w:hint="default" w:ascii="Segoe UI Symbol" w:hAnsi="Segoe UI Symbol" w:eastAsia="MS Gothic" w:cs="Segoe UI Symbol"/>
                    <w:szCs w:val="32"/>
                    <w:lang w:eastAsia="zh-CN"/>
                  </w:rPr>
                  <w:t>☐</w:t>
                </w:r>
              </w:sdtContent>
            </w:sdt>
            <w:r>
              <w:rPr>
                <w:rStyle w:val="17"/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a) Air pollution and Climate Change: impacts and responses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>
            <w:pPr>
              <w:pStyle w:val="6"/>
              <w:spacing w:before="0" w:beforeAutospacing="0"/>
              <w:rPr>
                <w:rFonts w:asciiTheme="minorHAnsi" w:hAnsiTheme="minorHAnsi" w:cstheme="minorHAnsi"/>
              </w:rPr>
            </w:pPr>
            <w:r>
              <w:rPr>
                <w:rStyle w:val="17"/>
                <w:rFonts w:asciiTheme="minorHAnsi" w:hAnsiTheme="minorHAnsi" w:cstheme="minorHAnsi"/>
                <w:color w:val="000000"/>
                <w:sz w:val="21"/>
                <w:szCs w:val="21"/>
              </w:rPr>
              <w:t>    </w:t>
            </w:r>
            <w:sdt>
              <w:sdtPr>
                <w:rPr>
                  <w:rFonts w:eastAsia="MS Gothic" w:asciiTheme="minorHAnsi" w:hAnsiTheme="minorHAnsi" w:cstheme="minorHAnsi"/>
                  <w:szCs w:val="32"/>
                  <w:lang w:eastAsia="zh-CN"/>
                </w:rPr>
                <w:id w:val="-664407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eastAsia="MS Gothic" w:asciiTheme="minorHAnsi" w:hAnsiTheme="minorHAnsi" w:cstheme="minorHAnsi"/>
                  <w:szCs w:val="32"/>
                  <w:lang w:eastAsia="zh-CN"/>
                </w:rPr>
              </w:sdtEndPr>
              <w:sdtContent>
                <w:r>
                  <w:rPr>
                    <w:rFonts w:hint="default" w:ascii="Segoe UI Symbol" w:hAnsi="Segoe UI Symbol" w:eastAsia="MS Gothic" w:cs="Segoe UI Symbol"/>
                    <w:szCs w:val="32"/>
                    <w:lang w:eastAsia="zh-CN"/>
                  </w:rPr>
                  <w:t>☐</w:t>
                </w:r>
              </w:sdtContent>
            </w:sdt>
            <w:r>
              <w:rPr>
                <w:rStyle w:val="17"/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b) Atmospheric Environment and Health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>
            <w:pPr>
              <w:pStyle w:val="6"/>
              <w:rPr>
                <w:rStyle w:val="17"/>
                <w:rFonts w:ascii="Arial" w:hAnsi="Arial" w:cs="Arial"/>
                <w:b/>
                <w:bCs/>
              </w:rPr>
            </w:pPr>
            <w:r>
              <w:rPr>
                <w:rStyle w:val="17"/>
                <w:rFonts w:ascii="Arial" w:hAnsi="Arial" w:cs="Arial"/>
                <w:b/>
                <w:bCs/>
                <w:color w:val="auto"/>
                <w:sz w:val="24"/>
                <w:szCs w:val="24"/>
              </w:rPr>
              <w:t>2. Water security</w:t>
            </w:r>
            <w:r>
              <w:rPr>
                <w:rStyle w:val="17"/>
                <w:rFonts w:ascii="Arial" w:hAnsi="Arial" w:cs="Arial"/>
                <w:b/>
                <w:bCs/>
              </w:rPr>
              <w:t xml:space="preserve"> </w:t>
            </w:r>
          </w:p>
          <w:p>
            <w:pPr>
              <w:pStyle w:val="6"/>
            </w:pPr>
            <w:r>
              <w:rPr>
                <w:rStyle w:val="17"/>
                <w:rFonts w:ascii="Arial" w:hAnsi="Arial" w:cs="Arial"/>
                <w:color w:val="000000"/>
                <w:sz w:val="21"/>
                <w:szCs w:val="21"/>
              </w:rPr>
              <w:t>    </w:t>
            </w:r>
            <w:sdt>
              <w:sdtPr>
                <w:rPr>
                  <w:rFonts w:ascii="MS Gothic" w:hAnsi="MS Gothic" w:eastAsia="MS Gothic" w:cstheme="minorBidi"/>
                  <w:szCs w:val="32"/>
                  <w:lang w:eastAsia="zh-CN"/>
                </w:rPr>
                <w:id w:val="-1076365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MS Gothic" w:hAnsi="MS Gothic" w:eastAsia="MS Gothic" w:cstheme="minorBidi"/>
                  <w:szCs w:val="32"/>
                  <w:lang w:eastAsia="zh-CN"/>
                </w:rPr>
              </w:sdtEndPr>
              <w:sdtContent>
                <w:r>
                  <w:rPr>
                    <w:rFonts w:hint="eastAsia" w:ascii="MS Gothic" w:hAnsi="MS Gothic" w:eastAsia="MS Gothic" w:cstheme="minorBidi"/>
                    <w:szCs w:val="32"/>
                    <w:lang w:eastAsia="zh-CN"/>
                  </w:rPr>
                  <w:t>☐</w:t>
                </w:r>
              </w:sdtContent>
            </w:sdt>
            <w:r>
              <w:rPr>
                <w:rStyle w:val="17"/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>
              <w:rPr>
                <w:rStyle w:val="17"/>
                <w:rFonts w:asciiTheme="minorHAnsi" w:hAnsiTheme="minorHAnsi" w:cstheme="minorHAnsi"/>
                <w:color w:val="000000"/>
                <w:sz w:val="21"/>
                <w:szCs w:val="21"/>
              </w:rPr>
              <w:t>a) Environmental water science</w:t>
            </w:r>
            <w:r>
              <w:t xml:space="preserve"> </w:t>
            </w:r>
          </w:p>
          <w:p>
            <w:pPr>
              <w:pStyle w:val="6"/>
              <w:ind w:firstLine="240"/>
            </w:pPr>
            <w:sdt>
              <w:sdtPr>
                <w:rPr>
                  <w:rFonts w:ascii="MS Gothic" w:hAnsi="MS Gothic" w:eastAsia="MS Gothic" w:cstheme="minorBidi"/>
                  <w:szCs w:val="32"/>
                  <w:lang w:eastAsia="zh-CN"/>
                </w:rPr>
                <w:id w:val="-330220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MS Gothic" w:hAnsi="MS Gothic" w:eastAsia="MS Gothic" w:cstheme="minorBidi"/>
                  <w:szCs w:val="32"/>
                  <w:lang w:eastAsia="zh-CN"/>
                </w:rPr>
              </w:sdtEndPr>
              <w:sdtContent>
                <w:r>
                  <w:rPr>
                    <w:rFonts w:hint="eastAsia" w:ascii="MS Gothic" w:hAnsi="MS Gothic" w:eastAsia="MS Gothic" w:cstheme="minorBidi"/>
                    <w:szCs w:val="32"/>
                    <w:lang w:eastAsia="zh-CN"/>
                  </w:rPr>
                  <w:t>☐</w:t>
                </w:r>
              </w:sdtContent>
            </w:sdt>
            <w:r>
              <w:rPr>
                <w:rStyle w:val="17"/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>
              <w:rPr>
                <w:rStyle w:val="17"/>
                <w:rFonts w:asciiTheme="minorHAnsi" w:hAnsiTheme="minorHAnsi" w:cstheme="minorHAnsi"/>
                <w:color w:val="000000"/>
                <w:sz w:val="21"/>
                <w:szCs w:val="21"/>
              </w:rPr>
              <w:t>b) Water resources and Environmental health</w:t>
            </w:r>
            <w:r>
              <w:t xml:space="preserve"> </w:t>
            </w:r>
          </w:p>
          <w:p>
            <w:pPr>
              <w:pStyle w:val="6"/>
              <w:rPr>
                <w:rStyle w:val="17"/>
                <w:rFonts w:ascii="Arial" w:hAnsi="Arial" w:cs="Arial"/>
                <w:b/>
                <w:bCs/>
              </w:rPr>
            </w:pPr>
            <w:r>
              <w:rPr>
                <w:rStyle w:val="17"/>
                <w:rFonts w:ascii="Arial" w:hAnsi="Arial" w:cs="Arial"/>
                <w:b/>
                <w:bCs/>
                <w:color w:val="auto"/>
                <w:sz w:val="24"/>
                <w:szCs w:val="24"/>
              </w:rPr>
              <w:t>3. Medicine</w:t>
            </w:r>
            <w:r>
              <w:rPr>
                <w:rStyle w:val="17"/>
                <w:rFonts w:ascii="Arial" w:hAnsi="Arial" w:cs="Arial"/>
                <w:b/>
                <w:bCs/>
              </w:rPr>
              <w:t xml:space="preserve"> </w:t>
            </w:r>
          </w:p>
          <w:p>
            <w:pPr>
              <w:pStyle w:val="6"/>
            </w:pPr>
            <w:r>
              <w:rPr>
                <w:rStyle w:val="17"/>
                <w:rFonts w:ascii="Arial" w:hAnsi="Arial" w:cs="Arial"/>
                <w:color w:val="000000"/>
                <w:sz w:val="21"/>
                <w:szCs w:val="21"/>
              </w:rPr>
              <w:t>    </w:t>
            </w:r>
            <w:sdt>
              <w:sdtPr>
                <w:rPr>
                  <w:rFonts w:ascii="MS Gothic" w:hAnsi="MS Gothic" w:eastAsia="MS Gothic" w:cstheme="minorBidi"/>
                  <w:szCs w:val="32"/>
                  <w:lang w:eastAsia="zh-CN"/>
                </w:rPr>
                <w:id w:val="-2109888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MS Gothic" w:hAnsi="MS Gothic" w:eastAsia="MS Gothic" w:cstheme="minorBidi"/>
                  <w:szCs w:val="32"/>
                  <w:lang w:eastAsia="zh-CN"/>
                </w:rPr>
              </w:sdtEndPr>
              <w:sdtContent>
                <w:r>
                  <w:rPr>
                    <w:rFonts w:hint="eastAsia" w:ascii="MS Gothic" w:hAnsi="MS Gothic" w:eastAsia="MS Gothic" w:cstheme="minorBidi"/>
                    <w:szCs w:val="32"/>
                    <w:lang w:eastAsia="zh-CN"/>
                  </w:rPr>
                  <w:t>☐</w:t>
                </w:r>
              </w:sdtContent>
            </w:sdt>
            <w:r>
              <w:rPr>
                <w:rStyle w:val="17"/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>
              <w:rPr>
                <w:rStyle w:val="17"/>
                <w:rFonts w:asciiTheme="minorHAnsi" w:hAnsiTheme="minorHAnsi" w:cstheme="minorHAnsi"/>
                <w:color w:val="000000"/>
                <w:sz w:val="21"/>
                <w:szCs w:val="21"/>
              </w:rPr>
              <w:t>a) Personalized medicine in diabetes care and anti-diabetes drugs</w:t>
            </w:r>
            <w:r>
              <w:rPr>
                <w:rStyle w:val="17"/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>
              <w:rPr>
                <w:rStyle w:val="17"/>
                <w:rFonts w:asciiTheme="minorHAnsi" w:hAnsiTheme="minorHAnsi" w:cstheme="minorHAnsi"/>
                <w:color w:val="000000"/>
                <w:sz w:val="21"/>
                <w:szCs w:val="21"/>
              </w:rPr>
              <w:t>development</w:t>
            </w:r>
            <w:r>
              <w:t xml:space="preserve"> </w:t>
            </w:r>
          </w:p>
          <w:p>
            <w:pPr>
              <w:pStyle w:val="6"/>
            </w:pPr>
            <w:r>
              <w:rPr>
                <w:rStyle w:val="17"/>
                <w:rFonts w:ascii="Arial" w:hAnsi="Arial" w:cs="Arial"/>
                <w:color w:val="000000"/>
                <w:sz w:val="21"/>
                <w:szCs w:val="21"/>
              </w:rPr>
              <w:t>    </w:t>
            </w:r>
            <w:sdt>
              <w:sdtPr>
                <w:rPr>
                  <w:rFonts w:ascii="MS Gothic" w:hAnsi="MS Gothic" w:eastAsia="MS Gothic" w:cstheme="minorBidi"/>
                  <w:szCs w:val="32"/>
                  <w:lang w:eastAsia="zh-CN"/>
                </w:rPr>
                <w:id w:val="-1787110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MS Gothic" w:hAnsi="MS Gothic" w:eastAsia="MS Gothic" w:cstheme="minorBidi"/>
                  <w:szCs w:val="32"/>
                  <w:lang w:eastAsia="zh-CN"/>
                </w:rPr>
              </w:sdtEndPr>
              <w:sdtContent>
                <w:r>
                  <w:rPr>
                    <w:rFonts w:hint="eastAsia" w:ascii="MS Gothic" w:hAnsi="MS Gothic" w:eastAsia="MS Gothic" w:cstheme="minorBidi"/>
                    <w:szCs w:val="32"/>
                    <w:lang w:eastAsia="zh-CN"/>
                  </w:rPr>
                  <w:t>☐</w:t>
                </w:r>
              </w:sdtContent>
            </w:sdt>
            <w:r>
              <w:rPr>
                <w:rStyle w:val="17"/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>
              <w:rPr>
                <w:rStyle w:val="17"/>
                <w:rFonts w:asciiTheme="minorHAnsi" w:hAnsiTheme="minorHAnsi" w:cstheme="minorHAnsi"/>
                <w:color w:val="000000"/>
                <w:sz w:val="21"/>
                <w:szCs w:val="21"/>
              </w:rPr>
              <w:t>b) New technologies in prevention and early detection of cancer and new approaches and procedures for cancer treatment</w:t>
            </w:r>
            <w:r>
              <w:t xml:space="preserve"> </w:t>
            </w:r>
          </w:p>
          <w:p>
            <w:pPr>
              <w:pStyle w:val="6"/>
              <w:rPr>
                <w:rFonts w:eastAsia="宋体" w:asciiTheme="minorBidi" w:hAnsiTheme="minorBidi" w:cstheme="minorBidi"/>
                <w:lang w:eastAsia="zh-CN"/>
              </w:rPr>
            </w:pPr>
            <w:r>
              <w:rPr>
                <w:rStyle w:val="17"/>
                <w:rFonts w:ascii="Arial" w:hAnsi="Arial" w:cs="Arial"/>
                <w:color w:val="000000"/>
                <w:sz w:val="21"/>
                <w:szCs w:val="21"/>
              </w:rPr>
              <w:t>    </w:t>
            </w:r>
            <w:sdt>
              <w:sdtPr>
                <w:rPr>
                  <w:rFonts w:ascii="MS Gothic" w:hAnsi="MS Gothic" w:eastAsia="MS Gothic" w:cstheme="minorBidi"/>
                  <w:szCs w:val="32"/>
                  <w:lang w:eastAsia="zh-CN"/>
                </w:rPr>
                <w:id w:val="-1576888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MS Gothic" w:hAnsi="MS Gothic" w:eastAsia="MS Gothic" w:cstheme="minorBidi"/>
                  <w:szCs w:val="32"/>
                  <w:lang w:eastAsia="zh-CN"/>
                </w:rPr>
              </w:sdtEndPr>
              <w:sdtContent>
                <w:r>
                  <w:rPr>
                    <w:rFonts w:hint="eastAsia" w:ascii="MS Gothic" w:hAnsi="MS Gothic" w:eastAsia="MS Gothic" w:cstheme="minorBidi"/>
                    <w:szCs w:val="32"/>
                    <w:lang w:eastAsia="zh-CN"/>
                  </w:rPr>
                  <w:t>☐</w:t>
                </w:r>
              </w:sdtContent>
            </w:sdt>
            <w:r>
              <w:rPr>
                <w:rStyle w:val="17"/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>
              <w:rPr>
                <w:rStyle w:val="17"/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c) Healthy Aging and innovative treatment of cognitive and behavioral problems in elderly </w:t>
            </w:r>
          </w:p>
          <w:p>
            <w:pPr>
              <w:rPr>
                <w:rFonts w:eastAsia="宋体" w:asciiTheme="minorBidi" w:hAnsiTheme="minorBidi" w:cstheme="minorBidi"/>
                <w:lang w:eastAsia="zh-CN"/>
              </w:rPr>
            </w:pPr>
            <w:r>
              <w:rPr>
                <w:rFonts w:eastAsia="宋体" w:asciiTheme="minorBidi" w:hAnsiTheme="minorBidi" w:cstheme="minorBidi"/>
                <w:b/>
                <w:bCs/>
                <w:lang w:eastAsia="zh-CN"/>
              </w:rPr>
              <w:t>Note</w:t>
            </w:r>
            <w:r>
              <w:rPr>
                <w:rFonts w:eastAsia="宋体" w:asciiTheme="minorBidi" w:hAnsiTheme="minorBidi" w:cstheme="minorBidi"/>
                <w:lang w:eastAsia="zh-CN"/>
              </w:rPr>
              <w:t xml:space="preserve">: You can only choose </w:t>
            </w:r>
            <w:r>
              <w:rPr>
                <w:rFonts w:eastAsia="宋体" w:asciiTheme="minorBidi" w:hAnsiTheme="minorBidi" w:cstheme="minorBidi"/>
                <w:u w:val="single"/>
                <w:lang w:eastAsia="zh-CN"/>
              </w:rPr>
              <w:t>ONE (1)</w:t>
            </w:r>
            <w:r>
              <w:rPr>
                <w:rFonts w:eastAsia="宋体" w:asciiTheme="minorBidi" w:hAnsiTheme="minorBidi" w:cstheme="minorBidi"/>
                <w:lang w:eastAsia="zh-CN"/>
              </w:rPr>
              <w:t xml:space="preserve"> research area in which the proposal is to be reviewed.</w:t>
            </w:r>
          </w:p>
        </w:tc>
      </w:tr>
    </w:tbl>
    <w:p>
      <w:pPr>
        <w:rPr>
          <w:rFonts w:asciiTheme="minorBidi" w:hAnsiTheme="minorBidi" w:cstheme="minorBidi"/>
          <w:b/>
          <w:color w:val="254061" w:themeColor="accent1" w:themeShade="80"/>
          <w:sz w:val="24"/>
        </w:rPr>
      </w:pPr>
    </w:p>
    <w:p>
      <w:pPr>
        <w:rPr>
          <w:rFonts w:eastAsia="宋体" w:asciiTheme="minorBidi" w:hAnsiTheme="minorBidi" w:cstheme="minorBidi"/>
          <w:b/>
          <w:color w:val="254061" w:themeColor="accent1" w:themeShade="80"/>
          <w:sz w:val="24"/>
          <w:lang w:eastAsia="zh-CN"/>
        </w:rPr>
      </w:pPr>
      <w:r>
        <w:rPr>
          <w:rFonts w:asciiTheme="minorBidi" w:hAnsiTheme="minorBidi" w:cstheme="minorBidi"/>
          <w:b/>
          <w:color w:val="254061" w:themeColor="accent1" w:themeShade="80"/>
          <w:sz w:val="24"/>
        </w:rPr>
        <w:t>2. Title of the Cooperative Research Project</w:t>
      </w:r>
      <w:r>
        <w:rPr>
          <w:rFonts w:eastAsia="宋体" w:asciiTheme="minorBidi" w:hAnsiTheme="minorBidi" w:cstheme="minorBidi"/>
          <w:b/>
          <w:color w:val="254061" w:themeColor="accent1" w:themeShade="80"/>
          <w:sz w:val="24"/>
          <w:lang w:eastAsia="zh-CN"/>
        </w:rPr>
        <w:t>:</w:t>
      </w:r>
    </w:p>
    <w:tbl>
      <w:tblPr>
        <w:tblStyle w:val="8"/>
        <w:tblW w:w="849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8494" w:type="dxa"/>
          </w:tcPr>
          <w:p>
            <w:pPr>
              <w:rPr>
                <w:rFonts w:asciiTheme="minorBidi" w:hAnsiTheme="minorBidi" w:cstheme="minorBidi"/>
                <w:sz w:val="24"/>
              </w:rPr>
            </w:pPr>
          </w:p>
        </w:tc>
      </w:tr>
    </w:tbl>
    <w:p>
      <w:pPr>
        <w:spacing w:before="720"/>
        <w:rPr>
          <w:rFonts w:asciiTheme="minorBidi" w:hAnsiTheme="minorBidi" w:cstheme="minorBidi"/>
          <w:sz w:val="24"/>
        </w:rPr>
      </w:pPr>
      <w:r>
        <w:rPr>
          <w:rFonts w:asciiTheme="minorBidi" w:hAnsiTheme="minorBidi" w:cstheme="minorBidi"/>
          <w:b/>
          <w:bCs/>
          <w:color w:val="254061" w:themeColor="accent1" w:themeShade="80"/>
          <w:sz w:val="26"/>
          <w:szCs w:val="26"/>
        </w:rPr>
        <w:t>3. Project Description:</w:t>
      </w:r>
    </w:p>
    <w:p>
      <w:pPr>
        <w:widowControl/>
        <w:spacing w:before="240"/>
        <w:jc w:val="left"/>
        <w:rPr>
          <w:rFonts w:asciiTheme="minorBidi" w:hAnsiTheme="minorBidi" w:cstheme="minorBidi"/>
          <w:b/>
          <w:bCs/>
          <w:color w:val="376092" w:themeColor="accent1" w:themeShade="BF"/>
          <w:sz w:val="24"/>
        </w:rPr>
      </w:pPr>
      <w:r>
        <w:rPr>
          <w:rFonts w:asciiTheme="minorBidi" w:hAnsiTheme="minorBidi" w:cstheme="minorBidi"/>
          <w:b/>
          <w:bCs/>
          <w:color w:val="376092" w:themeColor="accent1" w:themeShade="BF"/>
          <w:sz w:val="24"/>
        </w:rPr>
        <w:t xml:space="preserve">  3.1. State of the Art and Preliminary Work: </w:t>
      </w:r>
    </w:p>
    <w:tbl>
      <w:tblPr>
        <w:tblStyle w:val="8"/>
        <w:tblW w:w="849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>
            <w:pPr>
              <w:widowControl/>
              <w:jc w:val="left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</w:tr>
    </w:tbl>
    <w:p>
      <w:pPr>
        <w:widowControl/>
        <w:spacing w:before="240"/>
        <w:jc w:val="left"/>
        <w:rPr>
          <w:rFonts w:asciiTheme="minorBidi" w:hAnsiTheme="minorBidi" w:cstheme="minorBidi"/>
          <w:b/>
          <w:bCs/>
          <w:color w:val="376092" w:themeColor="accent1" w:themeShade="BF"/>
          <w:sz w:val="24"/>
        </w:rPr>
      </w:pPr>
      <w:r>
        <w:rPr>
          <w:rFonts w:asciiTheme="minorBidi" w:hAnsiTheme="minorBidi" w:cstheme="minorBidi"/>
          <w:b/>
          <w:bCs/>
          <w:color w:val="376092" w:themeColor="accent1" w:themeShade="BF"/>
          <w:sz w:val="24"/>
        </w:rPr>
        <w:t xml:space="preserve">  3.2. Innovation:</w:t>
      </w:r>
    </w:p>
    <w:tbl>
      <w:tblPr>
        <w:tblStyle w:val="8"/>
        <w:tblW w:w="849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>
            <w:pPr>
              <w:widowControl/>
              <w:jc w:val="left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</w:tr>
    </w:tbl>
    <w:p>
      <w:pPr>
        <w:widowControl/>
        <w:spacing w:before="240"/>
        <w:jc w:val="left"/>
        <w:rPr>
          <w:rFonts w:asciiTheme="minorBidi" w:hAnsiTheme="minorBidi" w:cstheme="minorBidi"/>
          <w:b/>
          <w:bCs/>
          <w:color w:val="376092" w:themeColor="accent1" w:themeShade="BF"/>
          <w:sz w:val="24"/>
        </w:rPr>
      </w:pPr>
      <w:r>
        <w:rPr>
          <w:rFonts w:asciiTheme="minorBidi" w:hAnsiTheme="minorBidi" w:cstheme="minorBidi"/>
          <w:b/>
          <w:bCs/>
          <w:sz w:val="24"/>
        </w:rPr>
        <w:t xml:space="preserve">  </w:t>
      </w:r>
      <w:r>
        <w:rPr>
          <w:rFonts w:asciiTheme="minorBidi" w:hAnsiTheme="minorBidi" w:cstheme="minorBidi"/>
          <w:b/>
          <w:bCs/>
          <w:color w:val="376092" w:themeColor="accent1" w:themeShade="BF"/>
          <w:sz w:val="24"/>
        </w:rPr>
        <w:t>3.3. Objectives:</w:t>
      </w:r>
    </w:p>
    <w:tbl>
      <w:tblPr>
        <w:tblStyle w:val="8"/>
        <w:tblW w:w="8550" w:type="dxa"/>
        <w:tblInd w:w="-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0" w:type="dxa"/>
          </w:tcPr>
          <w:p>
            <w:pPr>
              <w:widowControl/>
              <w:jc w:val="left"/>
              <w:rPr>
                <w:rFonts w:asciiTheme="minorBidi" w:hAnsiTheme="minorBidi" w:cstheme="minorBidi"/>
                <w:b/>
                <w:bCs/>
                <w:color w:val="376092" w:themeColor="accent1" w:themeShade="BF"/>
                <w:sz w:val="24"/>
              </w:rPr>
            </w:pPr>
          </w:p>
        </w:tc>
      </w:tr>
    </w:tbl>
    <w:p>
      <w:pPr>
        <w:widowControl/>
        <w:spacing w:before="240" w:after="120"/>
        <w:jc w:val="left"/>
        <w:rPr>
          <w:rFonts w:asciiTheme="minorBidi" w:hAnsiTheme="minorBidi" w:cstheme="minorBidi"/>
          <w:b/>
          <w:bCs/>
          <w:color w:val="376092" w:themeColor="accent1" w:themeShade="BF"/>
          <w:sz w:val="24"/>
        </w:rPr>
      </w:pPr>
      <w:r>
        <w:rPr>
          <w:rFonts w:asciiTheme="minorBidi" w:hAnsiTheme="minorBidi" w:cstheme="minorBidi"/>
          <w:b/>
          <w:bCs/>
          <w:color w:val="376092" w:themeColor="accent1" w:themeShade="BF"/>
          <w:sz w:val="24"/>
        </w:rPr>
        <w:t xml:space="preserve">  3.4. Proposed Research Methods:</w:t>
      </w:r>
    </w:p>
    <w:tbl>
      <w:tblPr>
        <w:tblStyle w:val="8"/>
        <w:tblW w:w="849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>
            <w:pPr>
              <w:widowControl/>
              <w:jc w:val="left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</w:tr>
    </w:tbl>
    <w:p>
      <w:pPr>
        <w:widowControl/>
        <w:spacing w:before="240"/>
        <w:jc w:val="left"/>
        <w:rPr>
          <w:rFonts w:asciiTheme="minorBidi" w:hAnsiTheme="minorBidi" w:cstheme="minorBidi"/>
          <w:b/>
          <w:bCs/>
          <w:color w:val="376092" w:themeColor="accent1" w:themeShade="BF"/>
          <w:sz w:val="24"/>
        </w:rPr>
      </w:pPr>
      <w:r>
        <w:rPr>
          <w:rFonts w:asciiTheme="minorBidi" w:hAnsiTheme="minorBidi" w:cstheme="minorBidi"/>
          <w:b/>
          <w:bCs/>
          <w:color w:val="376092" w:themeColor="accent1" w:themeShade="BF"/>
          <w:sz w:val="24"/>
        </w:rPr>
        <w:t xml:space="preserve">  3.5. Data Collection Methods:</w:t>
      </w:r>
    </w:p>
    <w:tbl>
      <w:tblPr>
        <w:tblStyle w:val="8"/>
        <w:tblW w:w="849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>
            <w:pPr>
              <w:widowControl/>
              <w:jc w:val="left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</w:tr>
    </w:tbl>
    <w:p>
      <w:pPr>
        <w:widowControl/>
        <w:spacing w:before="240"/>
        <w:jc w:val="left"/>
        <w:rPr>
          <w:rFonts w:asciiTheme="minorBidi" w:hAnsiTheme="minorBidi" w:cstheme="minorBidi"/>
          <w:b/>
          <w:bCs/>
          <w:color w:val="376092" w:themeColor="accent1" w:themeShade="BF"/>
          <w:sz w:val="24"/>
        </w:rPr>
      </w:pPr>
      <w:r>
        <w:rPr>
          <w:rFonts w:asciiTheme="minorBidi" w:hAnsiTheme="minorBidi" w:cstheme="minorBidi"/>
          <w:b/>
          <w:bCs/>
          <w:sz w:val="24"/>
        </w:rPr>
        <w:t xml:space="preserve"> </w:t>
      </w:r>
      <w:r>
        <w:rPr>
          <w:rFonts w:asciiTheme="minorBidi" w:hAnsiTheme="minorBidi" w:cstheme="minorBidi"/>
          <w:b/>
          <w:bCs/>
          <w:color w:val="376092" w:themeColor="accent1" w:themeShade="BF"/>
          <w:sz w:val="24"/>
        </w:rPr>
        <w:t xml:space="preserve"> 3.6. Data Analysis Methods:</w:t>
      </w:r>
    </w:p>
    <w:tbl>
      <w:tblPr>
        <w:tblStyle w:val="8"/>
        <w:tblW w:w="849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>
            <w:pPr>
              <w:widowControl/>
              <w:jc w:val="left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</w:tr>
    </w:tbl>
    <w:p>
      <w:pPr>
        <w:widowControl/>
        <w:spacing w:before="240"/>
        <w:jc w:val="left"/>
        <w:rPr>
          <w:rFonts w:asciiTheme="minorBidi" w:hAnsiTheme="minorBidi" w:cstheme="minorBidi"/>
          <w:b/>
          <w:bCs/>
          <w:color w:val="376092" w:themeColor="accent1" w:themeShade="BF"/>
          <w:sz w:val="24"/>
        </w:rPr>
      </w:pPr>
      <w:r>
        <w:rPr>
          <w:rFonts w:asciiTheme="minorBidi" w:hAnsiTheme="minorBidi" w:cstheme="minorBidi"/>
          <w:b/>
          <w:bCs/>
          <w:color w:val="376092" w:themeColor="accent1" w:themeShade="BF"/>
          <w:sz w:val="24"/>
        </w:rPr>
        <w:t xml:space="preserve">  3.7. Research Ethics (</w:t>
      </w:r>
      <w:r>
        <w:rPr>
          <w:rFonts w:asciiTheme="minorBidi" w:hAnsiTheme="minorBidi" w:cstheme="minorBidi"/>
          <w:color w:val="376092" w:themeColor="accent1" w:themeShade="BF"/>
          <w:sz w:val="24"/>
        </w:rPr>
        <w:t>if applicable</w:t>
      </w:r>
      <w:r>
        <w:rPr>
          <w:rFonts w:asciiTheme="minorBidi" w:hAnsiTheme="minorBidi" w:cstheme="minorBidi"/>
          <w:b/>
          <w:bCs/>
          <w:color w:val="376092" w:themeColor="accent1" w:themeShade="BF"/>
          <w:sz w:val="24"/>
        </w:rPr>
        <w:t xml:space="preserve">): </w:t>
      </w:r>
    </w:p>
    <w:tbl>
      <w:tblPr>
        <w:tblStyle w:val="8"/>
        <w:tblW w:w="849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>
            <w:pPr>
              <w:widowControl/>
              <w:jc w:val="left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</w:tr>
    </w:tbl>
    <w:p>
      <w:pPr>
        <w:ind w:right="120"/>
        <w:jc w:val="left"/>
        <w:rPr>
          <w:rFonts w:asciiTheme="minorBidi" w:hAnsiTheme="minorBidi" w:cstheme="minorBidi"/>
          <w:b/>
          <w:bCs/>
          <w:sz w:val="24"/>
        </w:rPr>
        <w:sectPr>
          <w:footerReference r:id="rId3" w:type="default"/>
          <w:pgSz w:w="11906" w:h="16838"/>
          <w:pgMar w:top="1440" w:right="1699" w:bottom="1699" w:left="1699" w:header="144" w:footer="994" w:gutter="0"/>
          <w:cols w:space="425" w:num="1"/>
          <w:docGrid w:type="linesAndChars" w:linePitch="360" w:charSpace="0"/>
        </w:sectPr>
      </w:pPr>
    </w:p>
    <w:p>
      <w:pPr>
        <w:ind w:right="120"/>
        <w:jc w:val="left"/>
        <w:rPr>
          <w:rFonts w:asciiTheme="minorBidi" w:hAnsiTheme="minorBidi" w:cstheme="minorBidi"/>
          <w:b/>
          <w:color w:val="254061" w:themeColor="accent1" w:themeShade="80"/>
          <w:sz w:val="26"/>
          <w:szCs w:val="26"/>
        </w:rPr>
      </w:pPr>
      <w:r>
        <w:rPr>
          <w:rFonts w:asciiTheme="minorBidi" w:hAnsiTheme="minorBidi" w:cstheme="minorBidi"/>
          <w:b/>
          <w:color w:val="254061" w:themeColor="accent1" w:themeShade="80"/>
          <w:sz w:val="26"/>
          <w:szCs w:val="26"/>
        </w:rPr>
        <w:t xml:space="preserve">4. Plan for the Cooperative </w:t>
      </w:r>
      <w:r>
        <w:rPr>
          <w:rFonts w:asciiTheme="minorBidi" w:hAnsiTheme="minorBidi" w:eastAsiaTheme="minorEastAsia" w:cstheme="minorBidi"/>
          <w:b/>
          <w:color w:val="254061" w:themeColor="accent1" w:themeShade="80"/>
          <w:sz w:val="26"/>
          <w:szCs w:val="26"/>
          <w:lang w:eastAsia="zh-CN"/>
        </w:rPr>
        <w:t xml:space="preserve">Research </w:t>
      </w:r>
      <w:r>
        <w:rPr>
          <w:rFonts w:asciiTheme="minorBidi" w:hAnsiTheme="minorBidi" w:cstheme="minorBidi"/>
          <w:b/>
          <w:color w:val="254061" w:themeColor="accent1" w:themeShade="80"/>
          <w:sz w:val="26"/>
          <w:szCs w:val="26"/>
        </w:rPr>
        <w:t>Project</w:t>
      </w:r>
      <w:r>
        <w:rPr>
          <w:rFonts w:asciiTheme="minorBidi" w:hAnsiTheme="minorBidi" w:cstheme="minorBidi"/>
          <w:color w:val="254061" w:themeColor="accent1" w:themeShade="80"/>
          <w:sz w:val="24"/>
        </w:rPr>
        <w:t xml:space="preserve"> (with clear description of research activities over the period of cooperative research project, highlighting the expected milestones and the role of both research teams)</w:t>
      </w:r>
      <w:r>
        <w:rPr>
          <w:rFonts w:asciiTheme="minorBidi" w:hAnsiTheme="minorBidi" w:cstheme="minorBidi"/>
          <w:b/>
          <w:bCs/>
          <w:color w:val="254061" w:themeColor="accent1" w:themeShade="80"/>
          <w:sz w:val="24"/>
        </w:rPr>
        <w:t>:</w:t>
      </w:r>
    </w:p>
    <w:tbl>
      <w:tblPr>
        <w:tblStyle w:val="8"/>
        <w:tblW w:w="15300" w:type="dxa"/>
        <w:tblInd w:w="-90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"/>
        <w:gridCol w:w="4497"/>
        <w:gridCol w:w="810"/>
        <w:gridCol w:w="810"/>
        <w:gridCol w:w="1169"/>
        <w:gridCol w:w="1407"/>
        <w:gridCol w:w="310"/>
        <w:gridCol w:w="310"/>
        <w:gridCol w:w="307"/>
        <w:gridCol w:w="309"/>
        <w:gridCol w:w="308"/>
        <w:gridCol w:w="307"/>
        <w:gridCol w:w="308"/>
        <w:gridCol w:w="307"/>
        <w:gridCol w:w="308"/>
        <w:gridCol w:w="308"/>
        <w:gridCol w:w="307"/>
        <w:gridCol w:w="308"/>
        <w:gridCol w:w="307"/>
        <w:gridCol w:w="308"/>
        <w:gridCol w:w="308"/>
        <w:gridCol w:w="307"/>
        <w:gridCol w:w="308"/>
        <w:gridCol w:w="307"/>
        <w:gridCol w:w="308"/>
        <w:gridCol w:w="30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7" w:hRule="atLeast"/>
        </w:trPr>
        <w:tc>
          <w:tcPr>
            <w:tcW w:w="449" w:type="dxa"/>
            <w:vMerge w:val="restart"/>
            <w:shd w:val="clear" w:color="auto" w:fill="F1F1F1" w:themeFill="background1" w:themeFillShade="F2"/>
            <w:textDirection w:val="btLr"/>
            <w:vAlign w:val="center"/>
          </w:tcPr>
          <w:p>
            <w:pPr>
              <w:ind w:left="113" w:right="115"/>
              <w:jc w:val="center"/>
              <w:rPr>
                <w:rFonts w:eastAsia="Calibri"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Stage/ activity No.</w:t>
            </w:r>
          </w:p>
        </w:tc>
        <w:tc>
          <w:tcPr>
            <w:tcW w:w="4497" w:type="dxa"/>
            <w:vMerge w:val="restart"/>
            <w:shd w:val="clear" w:color="auto" w:fill="F1F1F1" w:themeFill="background1" w:themeFillShade="F2"/>
            <w:vAlign w:val="center"/>
          </w:tcPr>
          <w:p>
            <w:pPr>
              <w:ind w:right="115"/>
              <w:jc w:val="center"/>
              <w:rPr>
                <w:rFonts w:eastAsia="Calibri"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Description of Stage/ Activity</w:t>
            </w:r>
          </w:p>
        </w:tc>
        <w:tc>
          <w:tcPr>
            <w:tcW w:w="1620" w:type="dxa"/>
            <w:gridSpan w:val="2"/>
            <w:shd w:val="clear" w:color="auto" w:fill="F1F1F1" w:themeFill="background1" w:themeFillShade="F2"/>
            <w:vAlign w:val="center"/>
          </w:tcPr>
          <w:p>
            <w:pPr>
              <w:ind w:right="115"/>
              <w:jc w:val="center"/>
              <w:rPr>
                <w:rFonts w:eastAsia="Calibri"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Location</w:t>
            </w:r>
          </w:p>
        </w:tc>
        <w:tc>
          <w:tcPr>
            <w:tcW w:w="1169" w:type="dxa"/>
            <w:vMerge w:val="restart"/>
            <w:shd w:val="clear" w:color="auto" w:fill="F1F1F1" w:themeFill="background1" w:themeFillShade="F2"/>
            <w:textDirection w:val="btLr"/>
            <w:vAlign w:val="center"/>
          </w:tcPr>
          <w:p>
            <w:pPr>
              <w:ind w:left="115" w:right="115"/>
              <w:jc w:val="center"/>
              <w:rPr>
                <w:rFonts w:eastAsia="Calibri"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Ratio of the Activity to the Whole Project (</w:t>
            </w:r>
            <w:r>
              <w:rPr>
                <w:rFonts w:asciiTheme="minorBidi" w:hAnsiTheme="minorBidi" w:cstheme="minorBidi"/>
              </w:rPr>
              <w:t>in</w:t>
            </w:r>
            <w:r>
              <w:rPr>
                <w:rFonts w:asciiTheme="minorBidi" w:hAnsiTheme="minorBidi" w:cstheme="minorBidi"/>
                <w:b/>
                <w:bCs/>
              </w:rPr>
              <w:t xml:space="preserve"> </w:t>
            </w:r>
            <w:r>
              <w:rPr>
                <w:rFonts w:asciiTheme="minorBidi" w:hAnsiTheme="minorBidi" w:cstheme="minorBidi"/>
              </w:rPr>
              <w:t>percentage</w:t>
            </w:r>
            <w:r>
              <w:rPr>
                <w:rFonts w:asciiTheme="minorBidi" w:hAnsiTheme="minorBidi" w:cstheme="minorBidi"/>
                <w:b/>
                <w:bCs/>
              </w:rPr>
              <w:t>)</w:t>
            </w:r>
          </w:p>
        </w:tc>
        <w:tc>
          <w:tcPr>
            <w:tcW w:w="1407" w:type="dxa"/>
            <w:vMerge w:val="restart"/>
            <w:shd w:val="clear" w:color="auto" w:fill="F1F1F1" w:themeFill="background1" w:themeFillShade="F2"/>
            <w:vAlign w:val="center"/>
          </w:tcPr>
          <w:p>
            <w:pPr>
              <w:ind w:right="115"/>
              <w:jc w:val="center"/>
              <w:rPr>
                <w:rFonts w:eastAsia="Calibri"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Duration (</w:t>
            </w:r>
            <w:r>
              <w:rPr>
                <w:rFonts w:asciiTheme="minorBidi" w:hAnsiTheme="minorBidi" w:cstheme="minorBidi"/>
              </w:rPr>
              <w:t>in months</w:t>
            </w:r>
            <w:r>
              <w:rPr>
                <w:rFonts w:asciiTheme="minorBidi" w:hAnsiTheme="minorBidi" w:cstheme="minorBidi"/>
                <w:b/>
                <w:bCs/>
              </w:rPr>
              <w:t>)</w:t>
            </w:r>
          </w:p>
        </w:tc>
        <w:tc>
          <w:tcPr>
            <w:tcW w:w="6158" w:type="dxa"/>
            <w:gridSpan w:val="20"/>
            <w:tcBorders>
              <w:bottom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ind w:right="115"/>
              <w:jc w:val="center"/>
              <w:rPr>
                <w:rFonts w:eastAsia="Calibri"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Timing Schedule (</w:t>
            </w:r>
            <w:r>
              <w:rPr>
                <w:rFonts w:asciiTheme="minorBidi" w:hAnsiTheme="minorBidi" w:cstheme="minorBidi"/>
              </w:rPr>
              <w:t>in years, months, or other applicable periods</w:t>
            </w:r>
            <w:r>
              <w:rPr>
                <w:rFonts w:asciiTheme="minorBidi" w:hAnsiTheme="minorBidi" w:cstheme="minorBidi"/>
                <w:b/>
                <w:bCs/>
              </w:rPr>
              <w:t>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449" w:type="dxa"/>
            <w:vMerge w:val="continue"/>
            <w:shd w:val="clear" w:color="auto" w:fill="D8D8D8" w:themeFill="background1" w:themeFillShade="D9"/>
            <w:textDirection w:val="btLr"/>
          </w:tcPr>
          <w:p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4497" w:type="dxa"/>
            <w:vMerge w:val="continue"/>
            <w:shd w:val="clear" w:color="auto" w:fill="F1F1F1" w:themeFill="background1" w:themeFillShade="F2"/>
            <w:textDirection w:val="btLr"/>
          </w:tcPr>
          <w:p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810" w:type="dxa"/>
            <w:shd w:val="clear" w:color="auto" w:fill="F1F1F1" w:themeFill="background1" w:themeFillShade="F2"/>
            <w:textDirection w:val="btLr"/>
          </w:tcPr>
          <w:p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Iran</w:t>
            </w:r>
          </w:p>
        </w:tc>
        <w:tc>
          <w:tcPr>
            <w:tcW w:w="810" w:type="dxa"/>
            <w:shd w:val="clear" w:color="auto" w:fill="F1F1F1" w:themeFill="background1" w:themeFillShade="F2"/>
            <w:textDirection w:val="btLr"/>
          </w:tcPr>
          <w:p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China</w:t>
            </w:r>
          </w:p>
        </w:tc>
        <w:tc>
          <w:tcPr>
            <w:tcW w:w="1169" w:type="dxa"/>
            <w:vMerge w:val="continue"/>
            <w:shd w:val="clear" w:color="auto" w:fill="F1F1F1" w:themeFill="background1" w:themeFillShade="F2"/>
            <w:textDirection w:val="btLr"/>
          </w:tcPr>
          <w:p>
            <w:pPr>
              <w:spacing w:line="480" w:lineRule="auto"/>
              <w:ind w:left="113" w:right="113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1407" w:type="dxa"/>
            <w:vMerge w:val="continue"/>
            <w:shd w:val="clear" w:color="auto" w:fill="F1F1F1" w:themeFill="background1" w:themeFillShade="F2"/>
            <w:textDirection w:val="btLr"/>
          </w:tcPr>
          <w:p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10" w:type="dxa"/>
            <w:tcBorders>
              <w:top w:val="single" w:color="auto" w:sz="4" w:space="0"/>
            </w:tcBorders>
            <w:shd w:val="clear" w:color="auto" w:fill="F1F1F1" w:themeFill="background1" w:themeFillShade="F2"/>
            <w:textDirection w:val="btLr"/>
          </w:tcPr>
          <w:p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10" w:type="dxa"/>
            <w:tcBorders>
              <w:top w:val="single" w:color="auto" w:sz="4" w:space="0"/>
            </w:tcBorders>
            <w:shd w:val="clear" w:color="auto" w:fill="F1F1F1" w:themeFill="background1" w:themeFillShade="F2"/>
            <w:textDirection w:val="btLr"/>
          </w:tcPr>
          <w:p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7" w:type="dxa"/>
            <w:tcBorders>
              <w:top w:val="single" w:color="auto" w:sz="4" w:space="0"/>
            </w:tcBorders>
            <w:shd w:val="clear" w:color="auto" w:fill="F1F1F1" w:themeFill="background1" w:themeFillShade="F2"/>
            <w:textDirection w:val="btLr"/>
          </w:tcPr>
          <w:p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9" w:type="dxa"/>
            <w:tcBorders>
              <w:top w:val="single" w:color="auto" w:sz="4" w:space="0"/>
            </w:tcBorders>
            <w:shd w:val="clear" w:color="auto" w:fill="F1F1F1" w:themeFill="background1" w:themeFillShade="F2"/>
            <w:textDirection w:val="btLr"/>
          </w:tcPr>
          <w:p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8" w:type="dxa"/>
            <w:tcBorders>
              <w:top w:val="single" w:color="auto" w:sz="4" w:space="0"/>
            </w:tcBorders>
            <w:shd w:val="clear" w:color="auto" w:fill="F1F1F1" w:themeFill="background1" w:themeFillShade="F2"/>
            <w:textDirection w:val="btLr"/>
          </w:tcPr>
          <w:p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7" w:type="dxa"/>
            <w:tcBorders>
              <w:top w:val="single" w:color="auto" w:sz="4" w:space="0"/>
            </w:tcBorders>
            <w:shd w:val="clear" w:color="auto" w:fill="F1F1F1" w:themeFill="background1" w:themeFillShade="F2"/>
            <w:textDirection w:val="btLr"/>
          </w:tcPr>
          <w:p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8" w:type="dxa"/>
            <w:tcBorders>
              <w:top w:val="single" w:color="auto" w:sz="4" w:space="0"/>
            </w:tcBorders>
            <w:shd w:val="clear" w:color="auto" w:fill="F1F1F1" w:themeFill="background1" w:themeFillShade="F2"/>
            <w:textDirection w:val="btLr"/>
          </w:tcPr>
          <w:p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7" w:type="dxa"/>
            <w:tcBorders>
              <w:top w:val="single" w:color="auto" w:sz="4" w:space="0"/>
            </w:tcBorders>
            <w:shd w:val="clear" w:color="auto" w:fill="F1F1F1" w:themeFill="background1" w:themeFillShade="F2"/>
            <w:textDirection w:val="btLr"/>
          </w:tcPr>
          <w:p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8" w:type="dxa"/>
            <w:tcBorders>
              <w:top w:val="single" w:color="auto" w:sz="4" w:space="0"/>
            </w:tcBorders>
            <w:shd w:val="clear" w:color="auto" w:fill="F1F1F1" w:themeFill="background1" w:themeFillShade="F2"/>
            <w:textDirection w:val="btLr"/>
          </w:tcPr>
          <w:p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8" w:type="dxa"/>
            <w:tcBorders>
              <w:top w:val="single" w:color="auto" w:sz="4" w:space="0"/>
            </w:tcBorders>
            <w:shd w:val="clear" w:color="auto" w:fill="F1F1F1" w:themeFill="background1" w:themeFillShade="F2"/>
            <w:textDirection w:val="btLr"/>
          </w:tcPr>
          <w:p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7" w:type="dxa"/>
            <w:tcBorders>
              <w:top w:val="single" w:color="auto" w:sz="4" w:space="0"/>
            </w:tcBorders>
            <w:shd w:val="clear" w:color="auto" w:fill="F1F1F1" w:themeFill="background1" w:themeFillShade="F2"/>
            <w:textDirection w:val="btLr"/>
          </w:tcPr>
          <w:p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8" w:type="dxa"/>
            <w:tcBorders>
              <w:top w:val="single" w:color="auto" w:sz="4" w:space="0"/>
            </w:tcBorders>
            <w:shd w:val="clear" w:color="auto" w:fill="F1F1F1" w:themeFill="background1" w:themeFillShade="F2"/>
            <w:textDirection w:val="btLr"/>
          </w:tcPr>
          <w:p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7" w:type="dxa"/>
            <w:tcBorders>
              <w:top w:val="single" w:color="auto" w:sz="4" w:space="0"/>
            </w:tcBorders>
            <w:shd w:val="clear" w:color="auto" w:fill="F1F1F1" w:themeFill="background1" w:themeFillShade="F2"/>
            <w:textDirection w:val="btLr"/>
          </w:tcPr>
          <w:p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8" w:type="dxa"/>
            <w:tcBorders>
              <w:top w:val="single" w:color="auto" w:sz="4" w:space="0"/>
            </w:tcBorders>
            <w:shd w:val="clear" w:color="auto" w:fill="F1F1F1" w:themeFill="background1" w:themeFillShade="F2"/>
            <w:textDirection w:val="btLr"/>
          </w:tcPr>
          <w:p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8" w:type="dxa"/>
            <w:tcBorders>
              <w:top w:val="single" w:color="auto" w:sz="4" w:space="0"/>
            </w:tcBorders>
            <w:shd w:val="clear" w:color="auto" w:fill="F1F1F1" w:themeFill="background1" w:themeFillShade="F2"/>
            <w:textDirection w:val="btLr"/>
          </w:tcPr>
          <w:p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7" w:type="dxa"/>
            <w:tcBorders>
              <w:top w:val="single" w:color="auto" w:sz="4" w:space="0"/>
            </w:tcBorders>
            <w:shd w:val="clear" w:color="auto" w:fill="F1F1F1" w:themeFill="background1" w:themeFillShade="F2"/>
            <w:textDirection w:val="btLr"/>
          </w:tcPr>
          <w:p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8" w:type="dxa"/>
            <w:tcBorders>
              <w:top w:val="single" w:color="auto" w:sz="4" w:space="0"/>
            </w:tcBorders>
            <w:shd w:val="clear" w:color="auto" w:fill="F1F1F1" w:themeFill="background1" w:themeFillShade="F2"/>
            <w:textDirection w:val="btLr"/>
          </w:tcPr>
          <w:p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7" w:type="dxa"/>
            <w:tcBorders>
              <w:top w:val="single" w:color="auto" w:sz="4" w:space="0"/>
            </w:tcBorders>
            <w:shd w:val="clear" w:color="auto" w:fill="F1F1F1" w:themeFill="background1" w:themeFillShade="F2"/>
            <w:textDirection w:val="btLr"/>
          </w:tcPr>
          <w:p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8" w:type="dxa"/>
            <w:tcBorders>
              <w:top w:val="single" w:color="auto" w:sz="4" w:space="0"/>
            </w:tcBorders>
            <w:shd w:val="clear" w:color="auto" w:fill="F1F1F1" w:themeFill="background1" w:themeFillShade="F2"/>
            <w:textDirection w:val="btLr"/>
          </w:tcPr>
          <w:p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8" w:type="dxa"/>
            <w:tcBorders>
              <w:top w:val="single" w:color="auto" w:sz="4" w:space="0"/>
            </w:tcBorders>
            <w:shd w:val="clear" w:color="auto" w:fill="F1F1F1" w:themeFill="background1" w:themeFillShade="F2"/>
            <w:textDirection w:val="btLr"/>
          </w:tcPr>
          <w:p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449" w:type="dxa"/>
          </w:tcPr>
          <w:p>
            <w:pPr>
              <w:spacing w:line="480" w:lineRule="auto"/>
              <w:jc w:val="center"/>
              <w:rPr>
                <w:rFonts w:eastAsia="Calibri"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</w:t>
            </w:r>
          </w:p>
        </w:tc>
        <w:tc>
          <w:tcPr>
            <w:tcW w:w="449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810" w:type="dxa"/>
            <w:tcBorders>
              <w:right w:val="double" w:color="auto" w:sz="4" w:space="0"/>
            </w:tcBorders>
          </w:tcPr>
          <w:p>
            <w:pPr>
              <w:spacing w:line="480" w:lineRule="auto"/>
              <w:rPr>
                <w:rFonts w:asciiTheme="minorBidi" w:hAnsiTheme="minorBidi" w:cstheme="minorBidi"/>
              </w:rPr>
            </w:pPr>
          </w:p>
        </w:tc>
        <w:tc>
          <w:tcPr>
            <w:tcW w:w="810" w:type="dxa"/>
            <w:tcBorders>
              <w:left w:val="double" w:color="auto" w:sz="4" w:space="0"/>
            </w:tcBorders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1169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14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10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10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9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449" w:type="dxa"/>
          </w:tcPr>
          <w:p>
            <w:pPr>
              <w:spacing w:line="480" w:lineRule="auto"/>
              <w:jc w:val="center"/>
              <w:rPr>
                <w:rFonts w:eastAsia="Calibri"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</w:t>
            </w:r>
          </w:p>
        </w:tc>
        <w:tc>
          <w:tcPr>
            <w:tcW w:w="449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810" w:type="dxa"/>
            <w:tcBorders>
              <w:right w:val="double" w:color="auto" w:sz="4" w:space="0"/>
            </w:tcBorders>
          </w:tcPr>
          <w:p>
            <w:pPr>
              <w:spacing w:line="480" w:lineRule="auto"/>
              <w:rPr>
                <w:rFonts w:asciiTheme="minorBidi" w:hAnsiTheme="minorBidi" w:cstheme="minorBidi"/>
              </w:rPr>
            </w:pPr>
          </w:p>
        </w:tc>
        <w:tc>
          <w:tcPr>
            <w:tcW w:w="810" w:type="dxa"/>
            <w:tcBorders>
              <w:left w:val="double" w:color="auto" w:sz="4" w:space="0"/>
            </w:tcBorders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1169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14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10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10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9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449" w:type="dxa"/>
          </w:tcPr>
          <w:p>
            <w:pPr>
              <w:spacing w:line="480" w:lineRule="auto"/>
              <w:jc w:val="center"/>
              <w:rPr>
                <w:rFonts w:eastAsia="Calibri"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3</w:t>
            </w:r>
          </w:p>
        </w:tc>
        <w:tc>
          <w:tcPr>
            <w:tcW w:w="449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810" w:type="dxa"/>
            <w:tcBorders>
              <w:right w:val="double" w:color="auto" w:sz="4" w:space="0"/>
            </w:tcBorders>
          </w:tcPr>
          <w:p>
            <w:pPr>
              <w:spacing w:line="480" w:lineRule="auto"/>
              <w:rPr>
                <w:rFonts w:asciiTheme="minorBidi" w:hAnsiTheme="minorBidi" w:cstheme="minorBidi"/>
              </w:rPr>
            </w:pPr>
          </w:p>
        </w:tc>
        <w:tc>
          <w:tcPr>
            <w:tcW w:w="810" w:type="dxa"/>
            <w:tcBorders>
              <w:left w:val="double" w:color="auto" w:sz="4" w:space="0"/>
            </w:tcBorders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1169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14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10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10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9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449" w:type="dxa"/>
          </w:tcPr>
          <w:p>
            <w:pPr>
              <w:spacing w:line="480" w:lineRule="auto"/>
              <w:jc w:val="center"/>
              <w:rPr>
                <w:rFonts w:eastAsia="Calibri"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4</w:t>
            </w:r>
          </w:p>
        </w:tc>
        <w:tc>
          <w:tcPr>
            <w:tcW w:w="449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810" w:type="dxa"/>
            <w:tcBorders>
              <w:right w:val="double" w:color="auto" w:sz="4" w:space="0"/>
            </w:tcBorders>
          </w:tcPr>
          <w:p>
            <w:pPr>
              <w:spacing w:line="480" w:lineRule="auto"/>
              <w:rPr>
                <w:rFonts w:asciiTheme="minorBidi" w:hAnsiTheme="minorBidi" w:cstheme="minorBidi"/>
              </w:rPr>
            </w:pPr>
          </w:p>
        </w:tc>
        <w:tc>
          <w:tcPr>
            <w:tcW w:w="810" w:type="dxa"/>
            <w:tcBorders>
              <w:left w:val="double" w:color="auto" w:sz="4" w:space="0"/>
            </w:tcBorders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1169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14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10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10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9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449" w:type="dxa"/>
          </w:tcPr>
          <w:p>
            <w:pPr>
              <w:spacing w:line="480" w:lineRule="auto"/>
              <w:jc w:val="center"/>
              <w:rPr>
                <w:rFonts w:eastAsia="Calibri"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5</w:t>
            </w:r>
          </w:p>
        </w:tc>
        <w:tc>
          <w:tcPr>
            <w:tcW w:w="449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810" w:type="dxa"/>
            <w:tcBorders>
              <w:right w:val="double" w:color="auto" w:sz="4" w:space="0"/>
            </w:tcBorders>
          </w:tcPr>
          <w:p>
            <w:pPr>
              <w:spacing w:line="480" w:lineRule="auto"/>
              <w:rPr>
                <w:rFonts w:asciiTheme="minorBidi" w:hAnsiTheme="minorBidi" w:cstheme="minorBidi"/>
              </w:rPr>
            </w:pPr>
          </w:p>
        </w:tc>
        <w:tc>
          <w:tcPr>
            <w:tcW w:w="810" w:type="dxa"/>
            <w:tcBorders>
              <w:left w:val="double" w:color="auto" w:sz="4" w:space="0"/>
            </w:tcBorders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1169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14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10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10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9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</w:tr>
    </w:tbl>
    <w:p>
      <w:pPr>
        <w:ind w:right="120"/>
        <w:jc w:val="left"/>
        <w:rPr>
          <w:rFonts w:eastAsia="宋体" w:asciiTheme="minorBidi" w:hAnsiTheme="minorBidi" w:cstheme="minorBidi"/>
          <w:sz w:val="24"/>
          <w:lang w:eastAsia="zh-CN"/>
        </w:rPr>
        <w:sectPr>
          <w:pgSz w:w="16838" w:h="11906" w:orient="landscape"/>
          <w:pgMar w:top="1699" w:right="1440" w:bottom="1699" w:left="1699" w:header="144" w:footer="994" w:gutter="0"/>
          <w:cols w:space="425" w:num="1"/>
          <w:docGrid w:linePitch="360" w:charSpace="0"/>
        </w:sectPr>
      </w:pPr>
      <w:bookmarkStart w:id="0" w:name="_GoBack"/>
      <w:bookmarkEnd w:id="0"/>
    </w:p>
    <w:p>
      <w:pPr>
        <w:rPr>
          <w:rFonts w:asciiTheme="minorBidi" w:hAnsiTheme="minorBidi" w:cstheme="minorBidi"/>
          <w:b/>
          <w:color w:val="254061" w:themeColor="accent1" w:themeShade="80"/>
          <w:sz w:val="24"/>
        </w:rPr>
      </w:pPr>
      <w:r>
        <w:rPr>
          <w:rFonts w:asciiTheme="minorBidi" w:hAnsiTheme="minorBidi" w:cstheme="minorBidi"/>
          <w:b/>
          <w:color w:val="254061" w:themeColor="accent1" w:themeShade="80"/>
          <w:sz w:val="24"/>
        </w:rPr>
        <w:t>5. Anticipated Period of Cooperative Research Project (</w:t>
      </w:r>
      <w:r>
        <w:rPr>
          <w:rFonts w:asciiTheme="minorBidi" w:hAnsiTheme="minorBidi" w:cstheme="minorBidi"/>
          <w:bCs/>
          <w:color w:val="254061" w:themeColor="accent1" w:themeShade="80"/>
          <w:sz w:val="26"/>
          <w:szCs w:val="26"/>
        </w:rPr>
        <w:t>in</w:t>
      </w:r>
      <w:r>
        <w:rPr>
          <w:rFonts w:asciiTheme="minorBidi" w:hAnsiTheme="minorBidi" w:cstheme="minorBidi"/>
          <w:b/>
          <w:color w:val="254061" w:themeColor="accent1" w:themeShade="80"/>
          <w:sz w:val="26"/>
          <w:szCs w:val="26"/>
        </w:rPr>
        <w:t xml:space="preserve"> </w:t>
      </w:r>
      <w:r>
        <w:rPr>
          <w:rFonts w:asciiTheme="minorBidi" w:hAnsiTheme="minorBidi" w:cstheme="minorBidi"/>
          <w:bCs/>
          <w:color w:val="254061" w:themeColor="accent1" w:themeShade="80"/>
          <w:sz w:val="26"/>
          <w:szCs w:val="26"/>
        </w:rPr>
        <w:t>months</w:t>
      </w:r>
      <w:r>
        <w:rPr>
          <w:rFonts w:asciiTheme="minorBidi" w:hAnsiTheme="minorBidi" w:cstheme="minorBidi"/>
          <w:b/>
          <w:color w:val="254061" w:themeColor="accent1" w:themeShade="80"/>
          <w:sz w:val="24"/>
        </w:rPr>
        <w:t>):</w:t>
      </w:r>
    </w:p>
    <w:tbl>
      <w:tblPr>
        <w:tblStyle w:val="8"/>
        <w:tblW w:w="849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494" w:type="dxa"/>
          </w:tcPr>
          <w:p>
            <w:pPr>
              <w:rPr>
                <w:rFonts w:eastAsia="宋体" w:asciiTheme="minorBidi" w:hAnsiTheme="minorBidi" w:cstheme="minorBidi"/>
                <w:b/>
                <w:sz w:val="24"/>
                <w:lang w:eastAsia="zh-CN"/>
              </w:rPr>
            </w:pPr>
          </w:p>
        </w:tc>
      </w:tr>
    </w:tbl>
    <w:p>
      <w:pPr>
        <w:ind w:right="120"/>
        <w:jc w:val="left"/>
        <w:rPr>
          <w:rFonts w:eastAsia="宋体" w:asciiTheme="minorBidi" w:hAnsiTheme="minorBidi" w:cstheme="minorBidi"/>
          <w:sz w:val="24"/>
          <w:lang w:eastAsia="zh-CN"/>
        </w:rPr>
      </w:pPr>
    </w:p>
    <w:p>
      <w:pPr>
        <w:widowControl/>
        <w:jc w:val="left"/>
        <w:rPr>
          <w:rFonts w:asciiTheme="minorBidi" w:hAnsiTheme="minorBidi" w:cstheme="minorBidi"/>
          <w:b/>
          <w:bCs/>
          <w:color w:val="254061" w:themeColor="accent1" w:themeShade="80"/>
          <w:sz w:val="26"/>
          <w:szCs w:val="26"/>
        </w:rPr>
      </w:pPr>
      <w:r>
        <w:rPr>
          <w:rFonts w:asciiTheme="minorBidi" w:hAnsiTheme="minorBidi" w:cstheme="minorBidi"/>
          <w:b/>
          <w:bCs/>
          <w:color w:val="254061" w:themeColor="accent1" w:themeShade="80"/>
          <w:sz w:val="26"/>
          <w:szCs w:val="26"/>
        </w:rPr>
        <w:t>6. Expected Outcomes (</w:t>
      </w:r>
      <w:r>
        <w:rPr>
          <w:rFonts w:asciiTheme="minorBidi" w:hAnsiTheme="minorBidi" w:cstheme="minorBidi"/>
          <w:color w:val="254061" w:themeColor="accent1" w:themeShade="80"/>
          <w:sz w:val="26"/>
          <w:szCs w:val="26"/>
        </w:rPr>
        <w:t>papers, patents, etc.</w:t>
      </w:r>
      <w:r>
        <w:rPr>
          <w:rFonts w:asciiTheme="minorBidi" w:hAnsiTheme="minorBidi" w:cstheme="minorBidi"/>
          <w:b/>
          <w:bCs/>
          <w:color w:val="254061" w:themeColor="accent1" w:themeShade="80"/>
          <w:sz w:val="26"/>
          <w:szCs w:val="26"/>
        </w:rPr>
        <w:t>):</w:t>
      </w:r>
    </w:p>
    <w:tbl>
      <w:tblPr>
        <w:tblStyle w:val="8"/>
        <w:tblW w:w="849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>
            <w:pPr>
              <w:widowControl/>
              <w:jc w:val="left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</w:tr>
    </w:tbl>
    <w:p>
      <w:pPr>
        <w:widowControl/>
        <w:spacing w:before="240" w:after="120"/>
        <w:jc w:val="left"/>
        <w:rPr>
          <w:rFonts w:asciiTheme="minorBidi" w:hAnsiTheme="minorBidi" w:cstheme="minorBidi"/>
          <w:b/>
          <w:bCs/>
          <w:sz w:val="26"/>
          <w:szCs w:val="26"/>
        </w:rPr>
      </w:pPr>
      <w:r>
        <w:rPr>
          <w:rFonts w:asciiTheme="minorBidi" w:hAnsiTheme="minorBidi" w:cstheme="minorBidi"/>
          <w:b/>
          <w:bCs/>
          <w:color w:val="254061" w:themeColor="accent1" w:themeShade="80"/>
          <w:sz w:val="26"/>
          <w:szCs w:val="26"/>
        </w:rPr>
        <w:t>7. Agreement Concerned Intellectual Properties:</w:t>
      </w:r>
    </w:p>
    <w:tbl>
      <w:tblPr>
        <w:tblStyle w:val="8"/>
        <w:tblW w:w="849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>
            <w:pPr>
              <w:widowControl/>
              <w:jc w:val="left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</w:tr>
    </w:tbl>
    <w:p>
      <w:pPr>
        <w:jc w:val="left"/>
        <w:rPr>
          <w:rFonts w:asciiTheme="minorBidi" w:hAnsiTheme="minorBidi" w:cstheme="minorBidi"/>
          <w:sz w:val="24"/>
        </w:rPr>
      </w:pPr>
    </w:p>
    <w:p>
      <w:pPr>
        <w:tabs>
          <w:tab w:val="left" w:pos="0"/>
        </w:tabs>
        <w:ind w:hanging="270"/>
        <w:jc w:val="left"/>
        <w:rPr>
          <w:rFonts w:eastAsia="宋体" w:asciiTheme="minorBidi" w:hAnsiTheme="minorBidi" w:cstheme="minorBidi"/>
          <w:b/>
          <w:bCs/>
          <w:color w:val="254061" w:themeColor="accent1" w:themeShade="80"/>
          <w:sz w:val="26"/>
          <w:szCs w:val="26"/>
          <w:lang w:eastAsia="zh-CN"/>
        </w:rPr>
      </w:pPr>
    </w:p>
    <w:p>
      <w:pPr>
        <w:tabs>
          <w:tab w:val="left" w:pos="0"/>
        </w:tabs>
        <w:ind w:hanging="270"/>
        <w:jc w:val="left"/>
        <w:rPr>
          <w:rFonts w:eastAsia="宋体" w:asciiTheme="minorBidi" w:hAnsiTheme="minorBidi" w:cstheme="minorBidi"/>
          <w:b/>
          <w:bCs/>
          <w:color w:val="254061" w:themeColor="accent1" w:themeShade="80"/>
          <w:sz w:val="26"/>
          <w:szCs w:val="26"/>
          <w:lang w:eastAsia="zh-CN"/>
        </w:rPr>
      </w:pPr>
      <w:r>
        <w:rPr>
          <w:rFonts w:eastAsia="宋体" w:asciiTheme="minorBidi" w:hAnsiTheme="minorBidi" w:cstheme="minorBidi"/>
          <w:b/>
          <w:bCs/>
          <w:color w:val="254061" w:themeColor="accent1" w:themeShade="80"/>
          <w:sz w:val="26"/>
          <w:szCs w:val="26"/>
          <w:lang w:eastAsia="zh-CN"/>
        </w:rPr>
        <w:t>8. List of Researchers</w:t>
      </w:r>
    </w:p>
    <w:p>
      <w:pPr>
        <w:spacing w:before="240" w:after="120"/>
        <w:rPr>
          <w:rFonts w:eastAsia="宋体" w:asciiTheme="minorBidi" w:hAnsiTheme="minorBidi" w:cstheme="minorBidi"/>
          <w:b/>
          <w:color w:val="376092" w:themeColor="accent1" w:themeShade="BF"/>
          <w:sz w:val="24"/>
          <w:lang w:eastAsia="zh-CN"/>
        </w:rPr>
      </w:pPr>
      <w:r>
        <w:rPr>
          <w:rFonts w:asciiTheme="minorBidi" w:hAnsiTheme="minorBidi" w:cstheme="minorBidi"/>
          <w:b/>
          <w:color w:val="376092" w:themeColor="accent1" w:themeShade="BF"/>
          <w:sz w:val="24"/>
        </w:rPr>
        <w:t>8.1. Researchers in Iranian Research Team</w:t>
      </w:r>
    </w:p>
    <w:tbl>
      <w:tblPr>
        <w:tblStyle w:val="8"/>
        <w:tblW w:w="9720" w:type="dxa"/>
        <w:tblInd w:w="-36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5"/>
        <w:gridCol w:w="2905"/>
        <w:gridCol w:w="1183"/>
        <w:gridCol w:w="273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895" w:type="dxa"/>
            <w:noWrap/>
          </w:tcPr>
          <w:p>
            <w:pPr>
              <w:widowControl/>
              <w:spacing w:line="360" w:lineRule="auto"/>
              <w:jc w:val="center"/>
              <w:rPr>
                <w:rFonts w:eastAsia="MS PGothic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</w:rPr>
            </w:pPr>
            <w:r>
              <w:rPr>
                <w:rFonts w:eastAsia="MS PGothic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</w:rPr>
              <w:t>Name</w:t>
            </w:r>
          </w:p>
        </w:tc>
        <w:tc>
          <w:tcPr>
            <w:tcW w:w="2905" w:type="dxa"/>
            <w:noWrap/>
          </w:tcPr>
          <w:p>
            <w:pPr>
              <w:widowControl/>
              <w:spacing w:line="360" w:lineRule="auto"/>
              <w:jc w:val="center"/>
              <w:rPr>
                <w:rFonts w:eastAsia="宋体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  <w:lang w:eastAsia="zh-CN"/>
              </w:rPr>
            </w:pPr>
            <w:r>
              <w:rPr>
                <w:rFonts w:eastAsia="MS PGothic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</w:rPr>
              <w:t>Organization (</w:t>
            </w:r>
            <w:r>
              <w:rPr>
                <w:rFonts w:eastAsia="MS PGothic" w:asciiTheme="minorBidi" w:hAnsiTheme="minorBidi" w:cstheme="minorBidi"/>
                <w:color w:val="254061" w:themeColor="accent1" w:themeShade="80"/>
                <w:kern w:val="0"/>
                <w:sz w:val="22"/>
                <w:szCs w:val="22"/>
              </w:rPr>
              <w:t>if</w:t>
            </w:r>
            <w:r>
              <w:rPr>
                <w:rFonts w:eastAsia="MS PGothic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</w:rPr>
              <w:t xml:space="preserve"> </w:t>
            </w:r>
            <w:r>
              <w:rPr>
                <w:rFonts w:eastAsia="MS PGothic" w:asciiTheme="minorBidi" w:hAnsiTheme="minorBidi" w:cstheme="minorBidi"/>
                <w:color w:val="254061" w:themeColor="accent1" w:themeShade="80"/>
                <w:kern w:val="0"/>
                <w:sz w:val="22"/>
                <w:szCs w:val="22"/>
              </w:rPr>
              <w:t>applicable</w:t>
            </w:r>
            <w:r>
              <w:rPr>
                <w:rFonts w:eastAsia="MS PGothic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</w:rPr>
              <w:t>)</w:t>
            </w:r>
          </w:p>
        </w:tc>
        <w:tc>
          <w:tcPr>
            <w:tcW w:w="1183" w:type="dxa"/>
            <w:noWrap/>
          </w:tcPr>
          <w:p>
            <w:pPr>
              <w:widowControl/>
              <w:spacing w:line="360" w:lineRule="auto"/>
              <w:jc w:val="center"/>
              <w:rPr>
                <w:rFonts w:eastAsia="宋体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  <w:lang w:eastAsia="zh-CN"/>
              </w:rPr>
            </w:pPr>
            <w:r>
              <w:rPr>
                <w:rFonts w:eastAsia="MS PGothic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</w:rPr>
              <w:t>Specialty</w:t>
            </w:r>
          </w:p>
        </w:tc>
        <w:tc>
          <w:tcPr>
            <w:tcW w:w="2737" w:type="dxa"/>
            <w:noWrap/>
          </w:tcPr>
          <w:p>
            <w:pPr>
              <w:widowControl/>
              <w:spacing w:line="360" w:lineRule="auto"/>
              <w:jc w:val="center"/>
              <w:rPr>
                <w:rFonts w:eastAsia="宋体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  <w:lang w:eastAsia="zh-CN"/>
              </w:rPr>
            </w:pPr>
            <w:r>
              <w:rPr>
                <w:rFonts w:eastAsia="MS PGothic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</w:rPr>
              <w:t>Detailed Description of Role in the Project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9720" w:type="dxa"/>
            <w:gridSpan w:val="4"/>
            <w:shd w:val="clear" w:color="auto" w:fill="F1F1F1" w:themeFill="background1" w:themeFillShade="F2"/>
          </w:tcPr>
          <w:p>
            <w:pPr>
              <w:widowControl/>
              <w:spacing w:line="360" w:lineRule="auto"/>
              <w:jc w:val="center"/>
              <w:rPr>
                <w:rFonts w:eastAsia="MS PGothic" w:asciiTheme="minorBidi" w:hAnsiTheme="minorBidi" w:cstheme="minorBidi"/>
                <w:kern w:val="0"/>
                <w:sz w:val="24"/>
              </w:rPr>
            </w:pPr>
            <w:r>
              <w:rPr>
                <w:rFonts w:eastAsia="MS PGothic" w:asciiTheme="minorBidi" w:hAnsiTheme="minorBidi" w:cstheme="minorBidi"/>
                <w:b/>
                <w:bCs/>
                <w:color w:val="254061" w:themeColor="accent1" w:themeShade="80"/>
                <w:kern w:val="0"/>
                <w:sz w:val="24"/>
              </w:rPr>
              <w:t>（PI）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895" w:type="dxa"/>
            <w:noWrap/>
          </w:tcPr>
          <w:p>
            <w:pPr>
              <w:widowControl/>
              <w:spacing w:line="360" w:lineRule="auto"/>
              <w:rPr>
                <w:rFonts w:eastAsia="宋体" w:asciiTheme="minorBidi" w:hAnsiTheme="minorBidi" w:cstheme="minorBidi"/>
                <w:kern w:val="0"/>
                <w:sz w:val="24"/>
                <w:lang w:eastAsia="zh-CN"/>
              </w:rPr>
            </w:pPr>
          </w:p>
        </w:tc>
        <w:tc>
          <w:tcPr>
            <w:tcW w:w="2905" w:type="dxa"/>
            <w:noWrap/>
          </w:tcPr>
          <w:p>
            <w:pPr>
              <w:widowControl/>
              <w:spacing w:line="360" w:lineRule="auto"/>
              <w:ind w:firstLine="360" w:firstLineChars="150"/>
              <w:rPr>
                <w:rFonts w:eastAsia="宋体" w:asciiTheme="minorBidi" w:hAnsiTheme="minorBidi" w:cstheme="minorBidi"/>
                <w:kern w:val="0"/>
                <w:sz w:val="24"/>
                <w:lang w:eastAsia="zh-CN"/>
              </w:rPr>
            </w:pPr>
          </w:p>
        </w:tc>
        <w:tc>
          <w:tcPr>
            <w:tcW w:w="1183" w:type="dxa"/>
            <w:noWrap/>
          </w:tcPr>
          <w:p>
            <w:pPr>
              <w:widowControl/>
              <w:spacing w:line="360" w:lineRule="auto"/>
              <w:jc w:val="center"/>
              <w:rPr>
                <w:rFonts w:eastAsia="宋体" w:asciiTheme="minorBidi" w:hAnsiTheme="minorBidi" w:cstheme="minorBidi"/>
                <w:kern w:val="0"/>
                <w:sz w:val="24"/>
                <w:lang w:eastAsia="zh-CN"/>
              </w:rPr>
            </w:pPr>
          </w:p>
        </w:tc>
        <w:tc>
          <w:tcPr>
            <w:tcW w:w="2737" w:type="dxa"/>
            <w:noWrap/>
          </w:tcPr>
          <w:p>
            <w:pPr>
              <w:widowControl/>
              <w:spacing w:line="360" w:lineRule="auto"/>
              <w:ind w:firstLine="120" w:firstLineChars="50"/>
              <w:jc w:val="center"/>
              <w:rPr>
                <w:rFonts w:eastAsia="宋体" w:asciiTheme="minorBidi" w:hAnsiTheme="minorBidi" w:cstheme="minorBidi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9720" w:type="dxa"/>
            <w:gridSpan w:val="4"/>
            <w:shd w:val="clear" w:color="auto" w:fill="F1F1F1" w:themeFill="background1" w:themeFillShade="F2"/>
          </w:tcPr>
          <w:p>
            <w:pPr>
              <w:widowControl/>
              <w:spacing w:line="360" w:lineRule="auto"/>
              <w:jc w:val="center"/>
              <w:rPr>
                <w:rFonts w:asciiTheme="minorBidi" w:hAnsiTheme="minorBidi" w:eastAsiaTheme="minorEastAsia" w:cstheme="minorBidi"/>
                <w:b/>
                <w:bCs/>
                <w:color w:val="254061" w:themeColor="accent1" w:themeShade="80"/>
                <w:kern w:val="0"/>
                <w:sz w:val="24"/>
                <w:lang w:eastAsia="zh-CN"/>
              </w:rPr>
            </w:pPr>
            <w:r>
              <w:rPr>
                <w:rFonts w:eastAsia="MS PGothic" w:asciiTheme="minorBidi" w:hAnsiTheme="minorBidi" w:cstheme="minorBidi"/>
                <w:b/>
                <w:bCs/>
                <w:color w:val="254061" w:themeColor="accent1" w:themeShade="80"/>
                <w:kern w:val="0"/>
                <w:sz w:val="24"/>
              </w:rPr>
              <w:t>（</w:t>
            </w:r>
            <w:r>
              <w:rPr>
                <w:rFonts w:asciiTheme="minorBidi" w:hAnsiTheme="minorBidi" w:eastAsiaTheme="minorEastAsia" w:cstheme="minorBidi"/>
                <w:b/>
                <w:bCs/>
                <w:color w:val="254061" w:themeColor="accent1" w:themeShade="80"/>
                <w:kern w:val="0"/>
                <w:sz w:val="24"/>
                <w:lang w:eastAsia="zh-CN"/>
              </w:rPr>
              <w:t>Co-Investigators</w:t>
            </w:r>
            <w:r>
              <w:rPr>
                <w:rFonts w:eastAsia="MS PGothic" w:asciiTheme="minorBidi" w:hAnsiTheme="minorBidi" w:cstheme="minorBidi"/>
                <w:b/>
                <w:bCs/>
                <w:color w:val="254061" w:themeColor="accent1" w:themeShade="80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2895" w:type="dxa"/>
            <w:noWrap/>
          </w:tcPr>
          <w:p>
            <w:pPr>
              <w:widowControl/>
              <w:spacing w:line="360" w:lineRule="auto"/>
              <w:ind w:firstLine="360" w:firstLineChars="150"/>
              <w:rPr>
                <w:rFonts w:eastAsia="宋体" w:asciiTheme="minorBidi" w:hAnsiTheme="minorBidi" w:cstheme="minorBidi"/>
                <w:kern w:val="0"/>
                <w:sz w:val="24"/>
                <w:lang w:eastAsia="zh-CN"/>
              </w:rPr>
            </w:pPr>
          </w:p>
        </w:tc>
        <w:tc>
          <w:tcPr>
            <w:tcW w:w="2905" w:type="dxa"/>
            <w:noWrap/>
          </w:tcPr>
          <w:p>
            <w:pPr>
              <w:widowControl/>
              <w:spacing w:line="360" w:lineRule="auto"/>
              <w:ind w:firstLine="360" w:firstLineChars="150"/>
              <w:rPr>
                <w:rFonts w:eastAsia="宋体" w:asciiTheme="minorBidi" w:hAnsiTheme="minorBidi" w:cstheme="minorBidi"/>
                <w:kern w:val="0"/>
                <w:sz w:val="24"/>
                <w:lang w:eastAsia="zh-CN"/>
              </w:rPr>
            </w:pPr>
          </w:p>
        </w:tc>
        <w:tc>
          <w:tcPr>
            <w:tcW w:w="1183" w:type="dxa"/>
            <w:noWrap/>
          </w:tcPr>
          <w:p>
            <w:pPr>
              <w:widowControl/>
              <w:spacing w:line="360" w:lineRule="auto"/>
              <w:jc w:val="center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2737" w:type="dxa"/>
            <w:noWrap/>
          </w:tcPr>
          <w:p>
            <w:pPr>
              <w:widowControl/>
              <w:spacing w:line="360" w:lineRule="auto"/>
              <w:jc w:val="center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2895" w:type="dxa"/>
            <w:noWrap/>
          </w:tcPr>
          <w:p>
            <w:pPr>
              <w:widowControl/>
              <w:spacing w:line="360" w:lineRule="auto"/>
              <w:jc w:val="center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2905" w:type="dxa"/>
            <w:noWrap/>
          </w:tcPr>
          <w:p>
            <w:pPr>
              <w:widowControl/>
              <w:spacing w:line="360" w:lineRule="auto"/>
              <w:jc w:val="center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1183" w:type="dxa"/>
            <w:noWrap/>
          </w:tcPr>
          <w:p>
            <w:pPr>
              <w:widowControl/>
              <w:spacing w:line="360" w:lineRule="auto"/>
              <w:jc w:val="center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2737" w:type="dxa"/>
            <w:noWrap/>
          </w:tcPr>
          <w:p>
            <w:pPr>
              <w:widowControl/>
              <w:spacing w:line="360" w:lineRule="auto"/>
              <w:jc w:val="center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2895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2905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1183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2737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2895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2905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1183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2737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2895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2905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1183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2737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2895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2905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1183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2737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</w:tr>
    </w:tbl>
    <w:p>
      <w:pPr>
        <w:spacing w:before="360" w:after="120"/>
        <w:rPr>
          <w:rFonts w:asciiTheme="minorBidi" w:hAnsiTheme="minorBidi" w:cstheme="minorBidi"/>
          <w:b/>
          <w:color w:val="376092" w:themeColor="accent1" w:themeShade="BF"/>
          <w:sz w:val="24"/>
        </w:rPr>
      </w:pPr>
      <w:r>
        <w:rPr>
          <w:rFonts w:asciiTheme="minorBidi" w:hAnsiTheme="minorBidi" w:cstheme="minorBidi"/>
          <w:b/>
          <w:color w:val="376092" w:themeColor="accent1" w:themeShade="BF"/>
          <w:sz w:val="24"/>
        </w:rPr>
        <w:t xml:space="preserve">8.2. Researchers in </w:t>
      </w:r>
      <w:r>
        <w:rPr>
          <w:rFonts w:eastAsia="宋体" w:asciiTheme="minorBidi" w:hAnsiTheme="minorBidi" w:cstheme="minorBidi"/>
          <w:b/>
          <w:color w:val="376092" w:themeColor="accent1" w:themeShade="BF"/>
          <w:sz w:val="24"/>
          <w:lang w:eastAsia="zh-CN"/>
        </w:rPr>
        <w:t>Chinese</w:t>
      </w:r>
      <w:r>
        <w:rPr>
          <w:rFonts w:asciiTheme="minorBidi" w:hAnsiTheme="minorBidi" w:cstheme="minorBidi"/>
          <w:b/>
          <w:color w:val="376092" w:themeColor="accent1" w:themeShade="BF"/>
          <w:sz w:val="24"/>
        </w:rPr>
        <w:t xml:space="preserve"> Research Team</w:t>
      </w:r>
    </w:p>
    <w:tbl>
      <w:tblPr>
        <w:tblStyle w:val="8"/>
        <w:tblW w:w="9720" w:type="dxa"/>
        <w:tblInd w:w="-36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8"/>
        <w:gridCol w:w="3161"/>
        <w:gridCol w:w="1221"/>
        <w:gridCol w:w="1145"/>
        <w:gridCol w:w="143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758" w:type="dxa"/>
            <w:noWrap/>
          </w:tcPr>
          <w:p>
            <w:pPr>
              <w:widowControl/>
              <w:tabs>
                <w:tab w:val="center" w:pos="1088"/>
                <w:tab w:val="right" w:pos="2177"/>
              </w:tabs>
              <w:spacing w:line="360" w:lineRule="auto"/>
              <w:jc w:val="left"/>
              <w:rPr>
                <w:rFonts w:eastAsia="MS PGothic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</w:rPr>
            </w:pPr>
            <w:r>
              <w:rPr>
                <w:rFonts w:eastAsia="MS PGothic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</w:rPr>
              <w:tab/>
            </w:r>
            <w:r>
              <w:rPr>
                <w:rFonts w:eastAsia="MS PGothic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</w:rPr>
              <w:t>Name</w:t>
            </w:r>
            <w:r>
              <w:rPr>
                <w:rFonts w:eastAsia="MS PGothic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</w:rPr>
              <w:tab/>
            </w:r>
          </w:p>
        </w:tc>
        <w:tc>
          <w:tcPr>
            <w:tcW w:w="3161" w:type="dxa"/>
            <w:noWrap/>
          </w:tcPr>
          <w:p>
            <w:pPr>
              <w:widowControl/>
              <w:spacing w:line="360" w:lineRule="auto"/>
              <w:jc w:val="center"/>
              <w:rPr>
                <w:rFonts w:eastAsia="宋体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  <w:lang w:eastAsia="zh-CN"/>
              </w:rPr>
            </w:pPr>
            <w:r>
              <w:rPr>
                <w:rFonts w:eastAsia="MS PGothic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</w:rPr>
              <w:t>Organization (</w:t>
            </w:r>
            <w:r>
              <w:rPr>
                <w:rFonts w:eastAsia="MS PGothic" w:asciiTheme="minorBidi" w:hAnsiTheme="minorBidi" w:cstheme="minorBidi"/>
                <w:color w:val="254061" w:themeColor="accent1" w:themeShade="80"/>
                <w:kern w:val="0"/>
                <w:sz w:val="22"/>
                <w:szCs w:val="22"/>
              </w:rPr>
              <w:t>if</w:t>
            </w:r>
            <w:r>
              <w:rPr>
                <w:rFonts w:eastAsia="MS PGothic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</w:rPr>
              <w:t xml:space="preserve"> </w:t>
            </w:r>
            <w:r>
              <w:rPr>
                <w:rFonts w:eastAsia="MS PGothic" w:asciiTheme="minorBidi" w:hAnsiTheme="minorBidi" w:cstheme="minorBidi"/>
                <w:color w:val="254061" w:themeColor="accent1" w:themeShade="80"/>
                <w:kern w:val="0"/>
                <w:sz w:val="22"/>
                <w:szCs w:val="22"/>
              </w:rPr>
              <w:t>applicable</w:t>
            </w:r>
            <w:r>
              <w:rPr>
                <w:rFonts w:eastAsia="MS PGothic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</w:rPr>
              <w:t>)</w:t>
            </w:r>
          </w:p>
        </w:tc>
        <w:tc>
          <w:tcPr>
            <w:tcW w:w="1221" w:type="dxa"/>
            <w:noWrap/>
          </w:tcPr>
          <w:p>
            <w:pPr>
              <w:widowControl/>
              <w:spacing w:line="360" w:lineRule="auto"/>
              <w:jc w:val="center"/>
              <w:rPr>
                <w:rFonts w:eastAsia="宋体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  <w:lang w:eastAsia="zh-CN"/>
              </w:rPr>
            </w:pPr>
            <w:r>
              <w:rPr>
                <w:rFonts w:eastAsia="MS PGothic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</w:rPr>
              <w:t>Position</w:t>
            </w:r>
          </w:p>
        </w:tc>
        <w:tc>
          <w:tcPr>
            <w:tcW w:w="1145" w:type="dxa"/>
            <w:noWrap/>
          </w:tcPr>
          <w:p>
            <w:pPr>
              <w:widowControl/>
              <w:spacing w:line="360" w:lineRule="auto"/>
              <w:jc w:val="center"/>
              <w:rPr>
                <w:rFonts w:eastAsia="宋体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  <w:lang w:eastAsia="zh-CN"/>
              </w:rPr>
            </w:pPr>
            <w:r>
              <w:rPr>
                <w:rFonts w:eastAsia="MS PGothic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</w:rPr>
              <w:t>Degree</w:t>
            </w:r>
          </w:p>
        </w:tc>
        <w:tc>
          <w:tcPr>
            <w:tcW w:w="1435" w:type="dxa"/>
            <w:noWrap/>
          </w:tcPr>
          <w:p>
            <w:pPr>
              <w:widowControl/>
              <w:spacing w:line="360" w:lineRule="auto"/>
              <w:jc w:val="center"/>
              <w:rPr>
                <w:rFonts w:eastAsia="宋体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  <w:lang w:eastAsia="zh-CN"/>
              </w:rPr>
            </w:pPr>
            <w:r>
              <w:rPr>
                <w:rFonts w:eastAsia="MS PGothic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</w:rPr>
              <w:t>Specialty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20" w:type="dxa"/>
            <w:gridSpan w:val="5"/>
            <w:shd w:val="clear" w:color="auto" w:fill="F1F1F1" w:themeFill="background1" w:themeFillShade="F2"/>
            <w:noWrap/>
          </w:tcPr>
          <w:p>
            <w:pPr>
              <w:widowControl/>
              <w:spacing w:line="360" w:lineRule="auto"/>
              <w:jc w:val="center"/>
              <w:rPr>
                <w:rFonts w:eastAsia="MS PGothic" w:asciiTheme="minorBidi" w:hAnsiTheme="minorBidi" w:cstheme="minorBidi"/>
                <w:kern w:val="0"/>
                <w:sz w:val="24"/>
              </w:rPr>
            </w:pPr>
            <w:r>
              <w:rPr>
                <w:rFonts w:eastAsia="MS PGothic" w:asciiTheme="minorBidi" w:hAnsiTheme="minorBidi" w:cstheme="minorBidi"/>
                <w:b/>
                <w:bCs/>
                <w:color w:val="254061" w:themeColor="accent1" w:themeShade="80"/>
                <w:kern w:val="0"/>
                <w:sz w:val="24"/>
              </w:rPr>
              <w:t>（PI）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758" w:type="dxa"/>
            <w:noWrap/>
          </w:tcPr>
          <w:p>
            <w:pPr>
              <w:widowControl/>
              <w:spacing w:line="360" w:lineRule="auto"/>
              <w:rPr>
                <w:rFonts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3161" w:type="dxa"/>
            <w:noWrap/>
          </w:tcPr>
          <w:p>
            <w:pPr>
              <w:widowControl/>
              <w:spacing w:line="360" w:lineRule="auto"/>
              <w:ind w:firstLine="360" w:firstLineChars="150"/>
              <w:rPr>
                <w:rFonts w:eastAsia="宋体" w:asciiTheme="minorBidi" w:hAnsiTheme="minorBidi" w:cstheme="minorBidi"/>
                <w:kern w:val="0"/>
                <w:sz w:val="24"/>
                <w:lang w:eastAsia="zh-CN"/>
              </w:rPr>
            </w:pPr>
          </w:p>
        </w:tc>
        <w:tc>
          <w:tcPr>
            <w:tcW w:w="1221" w:type="dxa"/>
            <w:noWrap/>
          </w:tcPr>
          <w:p>
            <w:pPr>
              <w:widowControl/>
              <w:spacing w:line="360" w:lineRule="auto"/>
              <w:jc w:val="center"/>
              <w:rPr>
                <w:rFonts w:eastAsia="宋体" w:asciiTheme="minorBidi" w:hAnsiTheme="minorBidi" w:cstheme="minorBidi"/>
                <w:kern w:val="0"/>
                <w:sz w:val="24"/>
                <w:lang w:eastAsia="zh-CN"/>
              </w:rPr>
            </w:pPr>
          </w:p>
        </w:tc>
        <w:tc>
          <w:tcPr>
            <w:tcW w:w="1145" w:type="dxa"/>
            <w:noWrap/>
          </w:tcPr>
          <w:p>
            <w:pPr>
              <w:widowControl/>
              <w:spacing w:line="360" w:lineRule="auto"/>
              <w:ind w:firstLine="120" w:firstLineChars="50"/>
              <w:jc w:val="center"/>
              <w:rPr>
                <w:rFonts w:eastAsia="宋体" w:asciiTheme="minorBidi" w:hAnsiTheme="minorBidi" w:cstheme="minorBidi"/>
                <w:kern w:val="0"/>
                <w:sz w:val="24"/>
                <w:lang w:eastAsia="zh-CN"/>
              </w:rPr>
            </w:pPr>
          </w:p>
        </w:tc>
        <w:tc>
          <w:tcPr>
            <w:tcW w:w="1435" w:type="dxa"/>
            <w:noWrap/>
          </w:tcPr>
          <w:p>
            <w:pPr>
              <w:widowControl/>
              <w:spacing w:line="360" w:lineRule="auto"/>
              <w:ind w:firstLine="120" w:firstLineChars="50"/>
              <w:jc w:val="center"/>
              <w:rPr>
                <w:rFonts w:eastAsia="宋体" w:asciiTheme="minorBidi" w:hAnsiTheme="minorBidi" w:cstheme="minorBidi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20" w:type="dxa"/>
            <w:gridSpan w:val="5"/>
            <w:shd w:val="clear" w:color="auto" w:fill="F1F1F1" w:themeFill="background1" w:themeFillShade="F2"/>
            <w:noWrap/>
          </w:tcPr>
          <w:p>
            <w:pPr>
              <w:widowControl/>
              <w:spacing w:line="360" w:lineRule="auto"/>
              <w:jc w:val="center"/>
              <w:rPr>
                <w:rFonts w:asciiTheme="minorBidi" w:hAnsiTheme="minorBidi" w:eastAsiaTheme="minorEastAsia" w:cstheme="minorBidi"/>
                <w:b/>
                <w:bCs/>
                <w:color w:val="254061" w:themeColor="accent1" w:themeShade="80"/>
                <w:kern w:val="0"/>
                <w:sz w:val="24"/>
                <w:lang w:eastAsia="zh-CN"/>
              </w:rPr>
            </w:pPr>
            <w:r>
              <w:rPr>
                <w:rFonts w:eastAsia="MS PGothic" w:asciiTheme="minorBidi" w:hAnsiTheme="minorBidi" w:cstheme="minorBidi"/>
                <w:b/>
                <w:bCs/>
                <w:color w:val="254061" w:themeColor="accent1" w:themeShade="80"/>
                <w:kern w:val="0"/>
                <w:sz w:val="24"/>
              </w:rPr>
              <w:t>（</w:t>
            </w:r>
            <w:r>
              <w:rPr>
                <w:rFonts w:asciiTheme="minorBidi" w:hAnsiTheme="minorBidi" w:eastAsiaTheme="minorEastAsia" w:cstheme="minorBidi"/>
                <w:b/>
                <w:bCs/>
                <w:color w:val="254061" w:themeColor="accent1" w:themeShade="80"/>
                <w:kern w:val="0"/>
                <w:sz w:val="24"/>
                <w:lang w:eastAsia="zh-CN"/>
              </w:rPr>
              <w:t>Co-Investigators</w:t>
            </w:r>
            <w:r>
              <w:rPr>
                <w:rFonts w:eastAsia="MS PGothic" w:asciiTheme="minorBidi" w:hAnsiTheme="minorBidi" w:cstheme="minorBidi"/>
                <w:b/>
                <w:bCs/>
                <w:color w:val="254061" w:themeColor="accent1" w:themeShade="80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58" w:type="dxa"/>
            <w:noWrap/>
          </w:tcPr>
          <w:p>
            <w:pPr>
              <w:widowControl/>
              <w:spacing w:line="360" w:lineRule="auto"/>
              <w:jc w:val="center"/>
              <w:rPr>
                <w:rFonts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3161" w:type="dxa"/>
            <w:noWrap/>
          </w:tcPr>
          <w:p>
            <w:pPr>
              <w:widowControl/>
              <w:spacing w:line="360" w:lineRule="auto"/>
              <w:ind w:firstLine="360" w:firstLineChars="150"/>
              <w:rPr>
                <w:rFonts w:eastAsia="宋体" w:asciiTheme="minorBidi" w:hAnsiTheme="minorBidi" w:cstheme="minorBidi"/>
                <w:kern w:val="0"/>
                <w:sz w:val="24"/>
                <w:lang w:eastAsia="zh-CN"/>
              </w:rPr>
            </w:pPr>
          </w:p>
        </w:tc>
        <w:tc>
          <w:tcPr>
            <w:tcW w:w="1221" w:type="dxa"/>
            <w:noWrap/>
          </w:tcPr>
          <w:p>
            <w:pPr>
              <w:widowControl/>
              <w:spacing w:line="360" w:lineRule="auto"/>
              <w:jc w:val="center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1145" w:type="dxa"/>
            <w:noWrap/>
          </w:tcPr>
          <w:p>
            <w:pPr>
              <w:widowControl/>
              <w:spacing w:line="360" w:lineRule="auto"/>
              <w:jc w:val="center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1435" w:type="dxa"/>
            <w:noWrap/>
          </w:tcPr>
          <w:p>
            <w:pPr>
              <w:widowControl/>
              <w:spacing w:line="360" w:lineRule="auto"/>
              <w:jc w:val="center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58" w:type="dxa"/>
            <w:noWrap/>
          </w:tcPr>
          <w:p>
            <w:pPr>
              <w:widowControl/>
              <w:spacing w:line="360" w:lineRule="auto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3161" w:type="dxa"/>
            <w:noWrap/>
          </w:tcPr>
          <w:p>
            <w:pPr>
              <w:widowControl/>
              <w:spacing w:line="360" w:lineRule="auto"/>
              <w:jc w:val="center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1221" w:type="dxa"/>
            <w:noWrap/>
          </w:tcPr>
          <w:p>
            <w:pPr>
              <w:widowControl/>
              <w:spacing w:line="360" w:lineRule="auto"/>
              <w:jc w:val="center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1145" w:type="dxa"/>
            <w:noWrap/>
          </w:tcPr>
          <w:p>
            <w:pPr>
              <w:widowControl/>
              <w:spacing w:line="360" w:lineRule="auto"/>
              <w:jc w:val="center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1435" w:type="dxa"/>
            <w:noWrap/>
          </w:tcPr>
          <w:p>
            <w:pPr>
              <w:widowControl/>
              <w:spacing w:line="360" w:lineRule="auto"/>
              <w:jc w:val="center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58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3161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1221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1145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1435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58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3161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1221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1145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1435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58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3161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1221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1145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1435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2758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3161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1221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1145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1435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</w:tr>
    </w:tbl>
    <w:p>
      <w:pPr>
        <w:spacing w:before="600"/>
        <w:rPr>
          <w:rFonts w:asciiTheme="minorBidi" w:hAnsiTheme="minorBidi" w:cstheme="minorBidi"/>
          <w:sz w:val="24"/>
        </w:rPr>
      </w:pPr>
      <w:r>
        <w:rPr>
          <w:rFonts w:asciiTheme="minorBidi" w:hAnsiTheme="minorBidi" w:cstheme="minorBidi"/>
          <w:sz w:val="24"/>
        </w:rPr>
        <w:t xml:space="preserve"> </w:t>
      </w:r>
      <w:r>
        <w:rPr>
          <w:rFonts w:asciiTheme="minorBidi" w:hAnsiTheme="minorBidi" w:cstheme="minorBidi"/>
          <w:b/>
          <w:color w:val="254061" w:themeColor="accent1" w:themeShade="80"/>
          <w:sz w:val="26"/>
          <w:szCs w:val="26"/>
        </w:rPr>
        <w:t>9. List of Leaders’ Project-Related Publications in the Last 5 Years:</w:t>
      </w:r>
    </w:p>
    <w:p>
      <w:pPr>
        <w:rPr>
          <w:rFonts w:asciiTheme="minorBidi" w:hAnsiTheme="minorBidi" w:cstheme="minorBidi"/>
          <w:b/>
          <w:sz w:val="24"/>
        </w:rPr>
      </w:pPr>
    </w:p>
    <w:p>
      <w:pPr>
        <w:rPr>
          <w:rFonts w:asciiTheme="minorBidi" w:hAnsiTheme="minorBidi" w:cstheme="minorBidi"/>
          <w:b/>
          <w:color w:val="376092" w:themeColor="accent1" w:themeShade="BF"/>
          <w:sz w:val="24"/>
        </w:rPr>
      </w:pPr>
      <w:r>
        <w:rPr>
          <w:rFonts w:asciiTheme="minorBidi" w:hAnsiTheme="minorBidi" w:cstheme="minorBidi"/>
          <w:b/>
          <w:color w:val="376092" w:themeColor="accent1" w:themeShade="BF"/>
          <w:sz w:val="24"/>
        </w:rPr>
        <w:t xml:space="preserve">  9.1. Iranian PI:</w:t>
      </w:r>
    </w:p>
    <w:tbl>
      <w:tblPr>
        <w:tblStyle w:val="8"/>
        <w:tblW w:w="849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</w:trPr>
        <w:tc>
          <w:tcPr>
            <w:tcW w:w="8494" w:type="dxa"/>
          </w:tcPr>
          <w:p>
            <w:pPr>
              <w:rPr>
                <w:rFonts w:asciiTheme="minorBidi" w:hAnsiTheme="minorBidi" w:cstheme="minorBidi"/>
                <w:b/>
                <w:sz w:val="24"/>
              </w:rPr>
            </w:pPr>
          </w:p>
        </w:tc>
      </w:tr>
    </w:tbl>
    <w:p>
      <w:pPr>
        <w:rPr>
          <w:rFonts w:asciiTheme="minorBidi" w:hAnsiTheme="minorBidi" w:cstheme="minorBidi"/>
          <w:b/>
          <w:sz w:val="24"/>
        </w:rPr>
      </w:pPr>
    </w:p>
    <w:p>
      <w:pPr>
        <w:rPr>
          <w:rFonts w:asciiTheme="minorBidi" w:hAnsiTheme="minorBidi" w:cstheme="minorBidi"/>
          <w:b/>
          <w:color w:val="376092" w:themeColor="accent1" w:themeShade="BF"/>
          <w:sz w:val="24"/>
        </w:rPr>
      </w:pPr>
      <w:r>
        <w:rPr>
          <w:rFonts w:asciiTheme="minorBidi" w:hAnsiTheme="minorBidi" w:cstheme="minorBidi"/>
          <w:b/>
          <w:color w:val="376092" w:themeColor="accent1" w:themeShade="BF"/>
          <w:sz w:val="24"/>
        </w:rPr>
        <w:t xml:space="preserve">  9.2. Chinese PI:</w:t>
      </w:r>
    </w:p>
    <w:tbl>
      <w:tblPr>
        <w:tblStyle w:val="8"/>
        <w:tblW w:w="849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8494" w:type="dxa"/>
          </w:tcPr>
          <w:p>
            <w:pPr>
              <w:rPr>
                <w:rFonts w:asciiTheme="minorBidi" w:hAnsiTheme="minorBidi" w:cstheme="minorBidi"/>
                <w:b/>
                <w:sz w:val="24"/>
              </w:rPr>
            </w:pPr>
          </w:p>
        </w:tc>
      </w:tr>
    </w:tbl>
    <w:p>
      <w:pPr>
        <w:spacing w:before="600" w:after="120"/>
        <w:rPr>
          <w:rFonts w:eastAsia="宋体" w:asciiTheme="minorBidi" w:hAnsiTheme="minorBidi" w:cstheme="minorBidi"/>
          <w:b/>
          <w:color w:val="254061" w:themeColor="accent1" w:themeShade="80"/>
          <w:sz w:val="24"/>
          <w:lang w:eastAsia="zh-CN"/>
        </w:rPr>
      </w:pPr>
      <w:r>
        <w:rPr>
          <w:rFonts w:asciiTheme="minorBidi" w:hAnsiTheme="minorBidi" w:cstheme="minorBidi"/>
          <w:b/>
          <w:color w:val="254061" w:themeColor="accent1" w:themeShade="80"/>
          <w:sz w:val="24"/>
        </w:rPr>
        <w:t xml:space="preserve">10.1. Budget Plan for </w:t>
      </w:r>
      <w:r>
        <w:rPr>
          <w:rFonts w:eastAsia="宋体" w:asciiTheme="minorBidi" w:hAnsiTheme="minorBidi" w:cstheme="minorBidi"/>
          <w:b/>
          <w:color w:val="254061" w:themeColor="accent1" w:themeShade="80"/>
          <w:sz w:val="24"/>
          <w:lang w:eastAsia="zh-CN"/>
        </w:rPr>
        <w:t xml:space="preserve">Chinese </w:t>
      </w:r>
      <w:r>
        <w:rPr>
          <w:rFonts w:asciiTheme="minorBidi" w:hAnsiTheme="minorBidi" w:cstheme="minorBidi"/>
          <w:b/>
          <w:color w:val="254061" w:themeColor="accent1" w:themeShade="80"/>
          <w:sz w:val="24"/>
        </w:rPr>
        <w:t>Side (</w:t>
      </w:r>
      <w:r>
        <w:rPr>
          <w:rFonts w:asciiTheme="minorBidi" w:hAnsiTheme="minorBidi" w:cstheme="minorBidi"/>
          <w:bCs/>
          <w:color w:val="254061" w:themeColor="accent1" w:themeShade="80"/>
          <w:sz w:val="24"/>
        </w:rPr>
        <w:t>in US Dollar</w:t>
      </w:r>
      <w:r>
        <w:rPr>
          <w:rFonts w:asciiTheme="minorBidi" w:hAnsiTheme="minorBidi" w:cstheme="minorBidi"/>
          <w:b/>
          <w:color w:val="254061" w:themeColor="accent1" w:themeShade="80"/>
          <w:sz w:val="24"/>
        </w:rPr>
        <w:t>):</w:t>
      </w:r>
    </w:p>
    <w:tbl>
      <w:tblPr>
        <w:tblStyle w:val="8"/>
        <w:tblW w:w="84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792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76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60"/>
              </w:tabs>
              <w:spacing w:line="276" w:lineRule="auto"/>
              <w:jc w:val="left"/>
              <w:rPr>
                <w:rFonts w:asciiTheme="minorBidi" w:hAnsiTheme="minorBidi" w:cstheme="minorBidi"/>
                <w:sz w:val="24"/>
                <w:lang w:eastAsia="zh-CN"/>
              </w:rPr>
            </w:pPr>
            <w:r>
              <w:rPr>
                <w:rFonts w:asciiTheme="minorBidi" w:hAnsiTheme="minorBidi" w:cstheme="minorBidi"/>
                <w:sz w:val="24"/>
                <w:lang w:eastAsia="zh-CN"/>
              </w:rPr>
              <w:t>1</w:t>
            </w:r>
          </w:p>
        </w:tc>
        <w:tc>
          <w:tcPr>
            <w:tcW w:w="7922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360"/>
              </w:tabs>
              <w:spacing w:line="276" w:lineRule="auto"/>
              <w:jc w:val="left"/>
              <w:rPr>
                <w:rFonts w:asciiTheme="minorBidi" w:hAnsiTheme="minorBidi" w:cstheme="minorBidi"/>
                <w:sz w:val="24"/>
                <w:lang w:eastAsia="zh-CN"/>
              </w:rPr>
            </w:pPr>
            <w:r>
              <w:rPr>
                <w:rFonts w:hint="eastAsia" w:ascii="Arial" w:hAnsi="Arial" w:eastAsia="宋体" w:cs="Arial"/>
                <w:sz w:val="22"/>
                <w:szCs w:val="22"/>
                <w:lang w:eastAsia="zh-CN"/>
              </w:rPr>
              <w:t>I.Total Direct Costs</w:t>
            </w:r>
            <w:r>
              <w:rPr>
                <w:rFonts w:ascii="Arial" w:hAnsi="Arial" w:eastAsia="宋体" w:cs="Arial"/>
                <w:sz w:val="22"/>
                <w:szCs w:val="22"/>
                <w:lang w:eastAsia="zh-CN"/>
              </w:rPr>
              <w:t xml:space="preserve">: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60"/>
              </w:tabs>
              <w:spacing w:line="276" w:lineRule="auto"/>
              <w:jc w:val="left"/>
              <w:rPr>
                <w:rFonts w:ascii="Arial" w:hAnsi="Arial" w:eastAsia="宋体" w:cs="Arial"/>
                <w:sz w:val="22"/>
                <w:szCs w:val="22"/>
                <w:lang w:eastAsia="zh-CN"/>
              </w:rPr>
            </w:pPr>
            <w:r>
              <w:rPr>
                <w:rFonts w:ascii="Arial" w:hAnsi="Arial" w:eastAsia="宋体" w:cs="Arial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7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numPr>
                <w:ilvl w:val="0"/>
                <w:numId w:val="2"/>
              </w:numPr>
              <w:tabs>
                <w:tab w:val="left" w:pos="360"/>
              </w:tabs>
              <w:spacing w:line="276" w:lineRule="auto"/>
              <w:jc w:val="left"/>
              <w:rPr>
                <w:rFonts w:ascii="Arial" w:hAnsi="Arial" w:eastAsia="宋体" w:cs="Arial"/>
                <w:sz w:val="22"/>
                <w:szCs w:val="22"/>
                <w:lang w:eastAsia="zh-CN"/>
              </w:rPr>
            </w:pPr>
            <w:r>
              <w:rPr>
                <w:rFonts w:hint="eastAsia" w:ascii="Arial" w:hAnsi="Arial" w:eastAsia="宋体" w:cs="Arial"/>
                <w:sz w:val="22"/>
                <w:szCs w:val="22"/>
                <w:lang w:eastAsia="zh-CN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quipment</w:t>
            </w:r>
            <w:r>
              <w:rPr>
                <w:rFonts w:hint="eastAsia" w:ascii="Arial" w:hAnsi="Arial" w:eastAsia="宋体" w:cs="Arial"/>
                <w:sz w:val="22"/>
                <w:szCs w:val="22"/>
                <w:lang w:eastAsia="zh-CN"/>
              </w:rPr>
              <w:t xml:space="preserve"> e</w:t>
            </w:r>
            <w:r>
              <w:rPr>
                <w:rFonts w:ascii="Arial" w:hAnsi="Arial" w:cs="Arial"/>
                <w:sz w:val="22"/>
                <w:szCs w:val="22"/>
              </w:rPr>
              <w:t xml:space="preserve">xpenses </w:t>
            </w:r>
            <w:r>
              <w:rPr>
                <w:rFonts w:ascii="Arial" w:hAnsi="Arial" w:eastAsia="宋体" w:cs="Arial"/>
                <w:sz w:val="22"/>
                <w:szCs w:val="22"/>
                <w:lang w:eastAsia="zh-CN"/>
              </w:rPr>
              <w:t>: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60"/>
              </w:tabs>
              <w:spacing w:line="276" w:lineRule="auto"/>
              <w:jc w:val="left"/>
              <w:rPr>
                <w:rFonts w:ascii="Arial" w:hAnsi="Arial" w:eastAsia="宋体" w:cs="Arial"/>
                <w:sz w:val="22"/>
                <w:szCs w:val="22"/>
                <w:lang w:eastAsia="zh-CN"/>
              </w:rPr>
            </w:pPr>
            <w:r>
              <w:rPr>
                <w:rFonts w:ascii="Arial" w:hAnsi="Arial" w:eastAsia="宋体" w:cs="Arial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7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360"/>
              </w:tabs>
              <w:spacing w:line="276" w:lineRule="auto"/>
              <w:ind w:firstLine="440" w:firstLineChars="200"/>
              <w:jc w:val="left"/>
              <w:rPr>
                <w:rFonts w:ascii="Arial" w:hAnsi="Arial" w:eastAsia="宋体" w:cs="Arial"/>
                <w:sz w:val="22"/>
                <w:szCs w:val="22"/>
                <w:lang w:eastAsia="zh-CN"/>
              </w:rPr>
            </w:pPr>
            <w:r>
              <w:rPr>
                <w:rFonts w:hint="eastAsia" w:ascii="Arial" w:hAnsi="Arial" w:eastAsia="宋体" w:cs="Arial"/>
                <w:sz w:val="22"/>
                <w:szCs w:val="22"/>
                <w:lang w:eastAsia="zh-CN"/>
              </w:rPr>
              <w:t>Purchase cost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60"/>
              </w:tabs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7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numPr>
                <w:ilvl w:val="0"/>
                <w:numId w:val="2"/>
              </w:numPr>
              <w:tabs>
                <w:tab w:val="left" w:pos="360"/>
              </w:tabs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sz w:val="22"/>
                <w:szCs w:val="22"/>
                <w:lang w:eastAsia="zh-CN"/>
              </w:rPr>
              <w:t>Experimental and Operating expenses</w:t>
            </w:r>
            <w:r>
              <w:rPr>
                <w:rFonts w:ascii="Arial" w:hAnsi="Arial" w:eastAsia="宋体" w:cs="Arial"/>
                <w:sz w:val="22"/>
                <w:szCs w:val="22"/>
                <w:lang w:eastAsia="zh-CN"/>
              </w:rPr>
              <w:t>: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numPr>
                <w:ilvl w:val="0"/>
                <w:numId w:val="2"/>
              </w:numPr>
              <w:rPr>
                <w:rFonts w:ascii="Arial" w:hAnsi="Arial" w:eastAsia="宋体" w:cs="Arial"/>
                <w:sz w:val="22"/>
                <w:szCs w:val="22"/>
                <w:lang w:eastAsia="zh-CN"/>
              </w:rPr>
            </w:pPr>
            <w:r>
              <w:rPr>
                <w:rFonts w:hint="eastAsia" w:ascii="Arial" w:hAnsi="Arial" w:eastAsia="宋体" w:cs="Arial"/>
                <w:sz w:val="22"/>
                <w:szCs w:val="22"/>
                <w:lang w:eastAsia="zh-CN"/>
              </w:rPr>
              <w:t>Labor costs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Arial" w:hAnsi="Arial" w:eastAsia="宋体" w:cs="Arial"/>
                <w:sz w:val="22"/>
                <w:szCs w:val="22"/>
                <w:lang w:eastAsia="zh-CN"/>
              </w:rPr>
            </w:pPr>
            <w:r>
              <w:rPr>
                <w:rFonts w:hint="eastAsia" w:ascii="Arial" w:hAnsi="Arial" w:eastAsia="宋体" w:cs="Arial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7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="Arial" w:hAnsi="Arial" w:eastAsia="宋体" w:cs="Arial"/>
                <w:sz w:val="22"/>
                <w:szCs w:val="22"/>
                <w:lang w:eastAsia="zh-CN"/>
              </w:rPr>
            </w:pPr>
            <w:r>
              <w:rPr>
                <w:rFonts w:hint="eastAsia" w:ascii="Arial" w:hAnsi="Arial" w:eastAsia="宋体" w:cs="Arial"/>
                <w:sz w:val="22"/>
                <w:szCs w:val="22"/>
                <w:lang w:eastAsia="zh-CN"/>
              </w:rPr>
              <w:t>II.</w:t>
            </w:r>
            <w:r>
              <w:rPr>
                <w:rFonts w:ascii="Arial" w:hAnsi="Arial" w:cs="Arial"/>
                <w:sz w:val="22"/>
                <w:szCs w:val="22"/>
              </w:rPr>
              <w:t>Other</w:t>
            </w:r>
            <w:r>
              <w:rPr>
                <w:rFonts w:ascii="Arial" w:hAnsi="Arial" w:eastAsia="宋体" w:cs="Arial"/>
                <w:sz w:val="22"/>
                <w:szCs w:val="22"/>
                <w:lang w:eastAsia="zh-CN"/>
              </w:rPr>
              <w:t>: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498" w:type="dxa"/>
            <w:gridSpan w:val="2"/>
            <w:tcBorders>
              <w:top w:val="single" w:color="auto" w:sz="4" w:space="0"/>
            </w:tcBorders>
          </w:tcPr>
          <w:p>
            <w:pPr>
              <w:spacing w:line="276" w:lineRule="auto"/>
              <w:ind w:left="360"/>
              <w:jc w:val="left"/>
              <w:rPr>
                <w:rFonts w:ascii="Arial" w:hAnsi="Arial" w:eastAsia="宋体" w:cs="Arial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Arial" w:hAnsi="Arial" w:eastAsia="宋体" w:cs="Arial"/>
                <w:b/>
                <w:bCs/>
                <w:sz w:val="22"/>
                <w:szCs w:val="22"/>
                <w:lang w:eastAsia="zh-CN"/>
              </w:rPr>
              <w:t>Total</w:t>
            </w:r>
            <w:r>
              <w:rPr>
                <w:rFonts w:hint="eastAsia" w:ascii="Arial" w:hAnsi="Arial" w:eastAsia="宋体" w:cs="Arial"/>
                <w:b/>
                <w:bCs/>
                <w:sz w:val="22"/>
                <w:szCs w:val="22"/>
                <w:lang w:eastAsia="zh-CN"/>
              </w:rPr>
              <w:t>(</w:t>
            </w:r>
            <w:r>
              <w:rPr>
                <w:rFonts w:hint="eastAsia" w:ascii="Arial" w:hAnsi="Arial" w:eastAsia="宋体" w:cs="Arial"/>
                <w:sz w:val="22"/>
                <w:szCs w:val="22"/>
                <w:lang w:eastAsia="zh-CN"/>
              </w:rPr>
              <w:t>I+II</w:t>
            </w:r>
            <w:r>
              <w:rPr>
                <w:rFonts w:hint="eastAsia" w:ascii="Arial" w:hAnsi="Arial" w:eastAsia="宋体" w:cs="Arial"/>
                <w:b/>
                <w:bCs/>
                <w:sz w:val="22"/>
                <w:szCs w:val="22"/>
                <w:lang w:eastAsia="zh-CN"/>
              </w:rPr>
              <w:t>)</w:t>
            </w:r>
            <w:r>
              <w:rPr>
                <w:rFonts w:ascii="Arial" w:hAnsi="Arial" w:eastAsia="宋体" w:cs="Arial"/>
                <w:b/>
                <w:bCs/>
                <w:sz w:val="22"/>
                <w:szCs w:val="22"/>
                <w:lang w:eastAsia="zh-CN"/>
              </w:rPr>
              <w:t xml:space="preserve">: </w:t>
            </w:r>
          </w:p>
        </w:tc>
      </w:tr>
    </w:tbl>
    <w:p>
      <w:pPr>
        <w:spacing w:before="720" w:after="120"/>
        <w:rPr>
          <w:rFonts w:asciiTheme="minorBidi" w:hAnsiTheme="minorBidi" w:cstheme="minorBidi"/>
          <w:b/>
          <w:bCs/>
          <w:color w:val="254061" w:themeColor="accent1" w:themeShade="80"/>
          <w:sz w:val="26"/>
          <w:szCs w:val="26"/>
          <w:lang w:eastAsia="zh-CN" w:bidi="fa-IR"/>
        </w:rPr>
      </w:pPr>
      <w:r>
        <w:rPr>
          <w:rFonts w:asciiTheme="minorBidi" w:hAnsiTheme="minorBidi" w:cstheme="minorBidi"/>
          <w:b/>
          <w:color w:val="254061" w:themeColor="accent1" w:themeShade="80"/>
          <w:sz w:val="24"/>
        </w:rPr>
        <w:t>10.2. Budget Plan for Iranian Side (in US Dollar):</w:t>
      </w:r>
    </w:p>
    <w:tbl>
      <w:tblPr>
        <w:tblStyle w:val="8"/>
        <w:tblW w:w="854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801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5" w:type="dxa"/>
          </w:tcPr>
          <w:p>
            <w:pPr>
              <w:spacing w:after="120"/>
              <w:rPr>
                <w:rFonts w:ascii="Arial" w:hAnsi="Arial" w:cs="Arial"/>
                <w:sz w:val="20"/>
                <w:szCs w:val="20"/>
                <w:lang w:eastAsia="zh-CN" w:bidi="fa-IR"/>
              </w:rPr>
            </w:pPr>
            <w:r>
              <w:rPr>
                <w:rFonts w:ascii="Arial" w:hAnsi="Arial" w:cs="Arial"/>
                <w:sz w:val="20"/>
                <w:szCs w:val="20"/>
                <w:lang w:eastAsia="zh-CN" w:bidi="fa-IR"/>
              </w:rPr>
              <w:t>1</w:t>
            </w:r>
          </w:p>
        </w:tc>
        <w:tc>
          <w:tcPr>
            <w:tcW w:w="8010" w:type="dxa"/>
          </w:tcPr>
          <w:p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Personnel</w:t>
            </w:r>
          </w:p>
          <w:p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  <w:lang w:eastAsia="zh-CN" w:bidi="fa-I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</w:tcPr>
          <w:p>
            <w:pPr>
              <w:spacing w:after="120"/>
              <w:rPr>
                <w:rFonts w:ascii="Arial" w:hAnsi="Arial" w:cs="Arial"/>
                <w:sz w:val="20"/>
                <w:szCs w:val="20"/>
                <w:lang w:eastAsia="zh-CN" w:bidi="fa-IR"/>
              </w:rPr>
            </w:pPr>
            <w:r>
              <w:rPr>
                <w:rFonts w:ascii="Arial" w:hAnsi="Arial" w:cs="Arial"/>
                <w:sz w:val="20"/>
                <w:szCs w:val="20"/>
                <w:lang w:eastAsia="zh-CN" w:bidi="fa-IR"/>
              </w:rPr>
              <w:t>2</w:t>
            </w:r>
          </w:p>
        </w:tc>
        <w:tc>
          <w:tcPr>
            <w:tcW w:w="8010" w:type="dxa"/>
          </w:tcPr>
          <w:p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Equipment</w:t>
            </w:r>
          </w:p>
          <w:p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  <w:lang w:eastAsia="zh-CN" w:bidi="fa-I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</w:tcPr>
          <w:p>
            <w:pPr>
              <w:spacing w:after="120"/>
              <w:rPr>
                <w:rFonts w:ascii="Arial" w:hAnsi="Arial" w:cs="Arial"/>
                <w:sz w:val="20"/>
                <w:szCs w:val="20"/>
                <w:lang w:eastAsia="zh-CN" w:bidi="fa-IR"/>
              </w:rPr>
            </w:pPr>
            <w:r>
              <w:rPr>
                <w:rFonts w:ascii="Arial" w:hAnsi="Arial" w:cs="Arial"/>
                <w:sz w:val="20"/>
                <w:szCs w:val="20"/>
                <w:lang w:eastAsia="zh-CN" w:bidi="fa-IR"/>
              </w:rPr>
              <w:t>3</w:t>
            </w:r>
          </w:p>
        </w:tc>
        <w:tc>
          <w:tcPr>
            <w:tcW w:w="8010" w:type="dxa"/>
          </w:tcPr>
          <w:p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Consumables</w:t>
            </w:r>
          </w:p>
          <w:p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  <w:lang w:eastAsia="zh-CN" w:bidi="fa-I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</w:tcPr>
          <w:p>
            <w:pPr>
              <w:spacing w:after="120"/>
              <w:rPr>
                <w:rFonts w:ascii="Arial" w:hAnsi="Arial" w:cs="Arial"/>
                <w:sz w:val="20"/>
                <w:szCs w:val="20"/>
                <w:lang w:eastAsia="zh-CN" w:bidi="fa-IR"/>
              </w:rPr>
            </w:pPr>
            <w:r>
              <w:rPr>
                <w:rFonts w:ascii="Arial" w:hAnsi="Arial" w:cs="Arial"/>
                <w:sz w:val="20"/>
                <w:szCs w:val="20"/>
                <w:lang w:eastAsia="zh-CN" w:bidi="fa-IR"/>
              </w:rPr>
              <w:t>4</w:t>
            </w:r>
          </w:p>
        </w:tc>
        <w:tc>
          <w:tcPr>
            <w:tcW w:w="8010" w:type="dxa"/>
          </w:tcPr>
          <w:p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Services</w:t>
            </w:r>
          </w:p>
          <w:p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  <w:lang w:eastAsia="zh-CN" w:bidi="fa-I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</w:tcPr>
          <w:p>
            <w:pPr>
              <w:spacing w:after="120"/>
              <w:rPr>
                <w:rFonts w:ascii="Arial" w:hAnsi="Arial" w:cs="Arial"/>
                <w:sz w:val="20"/>
                <w:szCs w:val="20"/>
                <w:lang w:eastAsia="zh-CN" w:bidi="fa-IR"/>
              </w:rPr>
            </w:pPr>
            <w:r>
              <w:rPr>
                <w:rFonts w:ascii="Arial" w:hAnsi="Arial" w:cs="Arial"/>
                <w:sz w:val="20"/>
                <w:szCs w:val="20"/>
                <w:lang w:eastAsia="zh-CN" w:bidi="fa-IR"/>
              </w:rPr>
              <w:t>5</w:t>
            </w:r>
          </w:p>
        </w:tc>
        <w:tc>
          <w:tcPr>
            <w:tcW w:w="8010" w:type="dxa"/>
          </w:tcPr>
          <w:p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Travel &amp; Transportation</w:t>
            </w:r>
          </w:p>
          <w:p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  <w:lang w:eastAsia="zh-CN" w:bidi="fa-I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</w:tcPr>
          <w:p>
            <w:pPr>
              <w:spacing w:after="120"/>
              <w:rPr>
                <w:rFonts w:ascii="Arial" w:hAnsi="Arial" w:cs="Arial"/>
                <w:sz w:val="20"/>
                <w:szCs w:val="20"/>
                <w:lang w:eastAsia="zh-CN" w:bidi="fa-IR"/>
              </w:rPr>
            </w:pPr>
            <w:r>
              <w:rPr>
                <w:rFonts w:ascii="Arial" w:hAnsi="Arial" w:cs="Arial"/>
                <w:sz w:val="20"/>
                <w:szCs w:val="20"/>
                <w:lang w:eastAsia="zh-CN" w:bidi="fa-IR"/>
              </w:rPr>
              <w:t>6</w:t>
            </w:r>
          </w:p>
        </w:tc>
        <w:tc>
          <w:tcPr>
            <w:tcW w:w="8010" w:type="dxa"/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Publication and Dissemination </w:t>
            </w:r>
          </w:p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</w:tcPr>
          <w:p>
            <w:pPr>
              <w:spacing w:after="120"/>
              <w:rPr>
                <w:rFonts w:ascii="Arial" w:hAnsi="Arial" w:cs="Arial"/>
                <w:sz w:val="20"/>
                <w:szCs w:val="20"/>
                <w:lang w:eastAsia="zh-CN" w:bidi="fa-IR"/>
              </w:rPr>
            </w:pPr>
            <w:r>
              <w:rPr>
                <w:rFonts w:ascii="Arial" w:hAnsi="Arial" w:cs="Arial"/>
                <w:sz w:val="20"/>
                <w:szCs w:val="20"/>
                <w:lang w:eastAsia="zh-CN" w:bidi="fa-IR"/>
              </w:rPr>
              <w:t>7</w:t>
            </w:r>
          </w:p>
        </w:tc>
        <w:tc>
          <w:tcPr>
            <w:tcW w:w="8010" w:type="dxa"/>
          </w:tcPr>
          <w:p>
            <w:pPr>
              <w:spacing w:after="120"/>
              <w:rPr>
                <w:rFonts w:ascii="Arial" w:hAnsi="Arial" w:cs="Arial"/>
                <w:sz w:val="20"/>
                <w:szCs w:val="20"/>
                <w:lang w:eastAsia="zh-CN" w:bidi="fa-IR"/>
              </w:rPr>
            </w:pPr>
            <w:r>
              <w:rPr>
                <w:rFonts w:ascii="Arial" w:hAnsi="Arial" w:cs="Arial"/>
                <w:sz w:val="20"/>
                <w:szCs w:val="20"/>
                <w:lang w:eastAsia="zh-CN" w:bidi="fa-IR"/>
              </w:rPr>
              <w:t>Other</w:t>
            </w:r>
          </w:p>
          <w:p>
            <w:pPr>
              <w:spacing w:after="120"/>
              <w:rPr>
                <w:rFonts w:ascii="Arial" w:hAnsi="Arial" w:cs="Arial"/>
                <w:sz w:val="20"/>
                <w:szCs w:val="20"/>
                <w:lang w:eastAsia="zh-CN" w:bidi="fa-I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5" w:type="dxa"/>
            <w:gridSpan w:val="2"/>
          </w:tcPr>
          <w:p>
            <w:pPr>
              <w:tabs>
                <w:tab w:val="left" w:pos="915"/>
                <w:tab w:val="left" w:pos="2160"/>
              </w:tabs>
              <w:spacing w:after="120"/>
              <w:rPr>
                <w:rFonts w:ascii="Arial" w:hAnsi="Arial" w:cs="Arial"/>
                <w:b/>
                <w:bCs/>
                <w:sz w:val="20"/>
                <w:szCs w:val="20"/>
                <w:lang w:eastAsia="zh-CN" w:bidi="fa-I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zh-CN" w:bidi="fa-IR"/>
              </w:rPr>
              <w:t>Total: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zh-CN" w:bidi="fa-IR"/>
              </w:rPr>
              <w:tab/>
            </w:r>
          </w:p>
          <w:p>
            <w:pPr>
              <w:tabs>
                <w:tab w:val="left" w:pos="2160"/>
              </w:tabs>
              <w:spacing w:after="120"/>
              <w:rPr>
                <w:rFonts w:ascii="Arial" w:hAnsi="Arial" w:cs="Arial"/>
                <w:b/>
                <w:bCs/>
                <w:sz w:val="20"/>
                <w:szCs w:val="20"/>
                <w:lang w:eastAsia="zh-CN" w:bidi="fa-IR"/>
              </w:rPr>
            </w:pPr>
          </w:p>
        </w:tc>
      </w:tr>
    </w:tbl>
    <w:p>
      <w:pPr>
        <w:spacing w:before="720" w:after="120"/>
        <w:rPr>
          <w:rFonts w:asciiTheme="minorBidi" w:hAnsiTheme="minorBidi" w:cstheme="minorBidi"/>
          <w:b/>
          <w:bCs/>
          <w:color w:val="254061" w:themeColor="accent1" w:themeShade="80"/>
          <w:sz w:val="26"/>
          <w:szCs w:val="26"/>
          <w:lang w:eastAsia="zh-CN" w:bidi="fa-IR"/>
        </w:rPr>
      </w:pPr>
      <w:r>
        <w:rPr>
          <w:rFonts w:asciiTheme="minorBidi" w:hAnsiTheme="minorBidi" w:cstheme="minorBidi"/>
          <w:b/>
          <w:bCs/>
          <w:color w:val="254061" w:themeColor="accent1" w:themeShade="80"/>
          <w:sz w:val="26"/>
          <w:szCs w:val="26"/>
          <w:lang w:eastAsia="zh-CN" w:bidi="fa-IR"/>
        </w:rPr>
        <w:t>11. Bibliography (APA Style):</w:t>
      </w:r>
    </w:p>
    <w:tbl>
      <w:tblPr>
        <w:tblStyle w:val="8"/>
        <w:tblW w:w="84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8498" w:type="dxa"/>
          </w:tcPr>
          <w:p>
            <w:pPr>
              <w:rPr>
                <w:rFonts w:asciiTheme="minorBidi" w:hAnsiTheme="minorBidi" w:cstheme="minorBidi"/>
                <w:sz w:val="24"/>
                <w:lang w:eastAsia="zh-CN" w:bidi="fa-IR"/>
              </w:rPr>
            </w:pPr>
          </w:p>
        </w:tc>
      </w:tr>
    </w:tbl>
    <w:p>
      <w:pPr>
        <w:rPr>
          <w:rFonts w:asciiTheme="minorBidi" w:hAnsiTheme="minorBidi" w:cstheme="minorBidi"/>
          <w:sz w:val="24"/>
          <w:lang w:eastAsia="zh-CN" w:bidi="fa-IR"/>
        </w:rPr>
      </w:pPr>
    </w:p>
    <w:sectPr>
      <w:pgSz w:w="11906" w:h="16838"/>
      <w:pgMar w:top="1440" w:right="1699" w:bottom="1699" w:left="1699" w:header="144" w:footer="994" w:gutter="0"/>
      <w:cols w:space="425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ntury">
    <w:altName w:val="Times New Roman"/>
    <w:panose1 w:val="02040604050505020304"/>
    <w:charset w:val="00"/>
    <w:family w:val="roman"/>
    <w:pitch w:val="default"/>
    <w:sig w:usb0="00000000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7691340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DF4E355"/>
    <w:multiLevelType w:val="singleLevel"/>
    <w:tmpl w:val="FDF4E355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7A445F52"/>
    <w:multiLevelType w:val="multilevel"/>
    <w:tmpl w:val="7A445F5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eastAsia="MS Mincho"/>
        <w:color w:val="376092" w:themeColor="accent1" w:themeShade="BF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840"/>
  <w:drawingGridHorizontalSpacing w:val="105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188"/>
    <w:rsid w:val="000004C9"/>
    <w:rsid w:val="00002883"/>
    <w:rsid w:val="00011D94"/>
    <w:rsid w:val="00014947"/>
    <w:rsid w:val="00023B35"/>
    <w:rsid w:val="00031731"/>
    <w:rsid w:val="000324C8"/>
    <w:rsid w:val="00033334"/>
    <w:rsid w:val="00034C6E"/>
    <w:rsid w:val="00035EF4"/>
    <w:rsid w:val="00037841"/>
    <w:rsid w:val="00041782"/>
    <w:rsid w:val="00042DB4"/>
    <w:rsid w:val="00046CDB"/>
    <w:rsid w:val="000474CF"/>
    <w:rsid w:val="00047D16"/>
    <w:rsid w:val="00053DA3"/>
    <w:rsid w:val="00054D15"/>
    <w:rsid w:val="00060DBC"/>
    <w:rsid w:val="00063EDE"/>
    <w:rsid w:val="000675F9"/>
    <w:rsid w:val="00067E1D"/>
    <w:rsid w:val="00071F1B"/>
    <w:rsid w:val="00072851"/>
    <w:rsid w:val="00072EA6"/>
    <w:rsid w:val="000740DC"/>
    <w:rsid w:val="0007467B"/>
    <w:rsid w:val="00075CFA"/>
    <w:rsid w:val="00084115"/>
    <w:rsid w:val="00085B06"/>
    <w:rsid w:val="000878FB"/>
    <w:rsid w:val="00090638"/>
    <w:rsid w:val="00092137"/>
    <w:rsid w:val="000927D2"/>
    <w:rsid w:val="00092E4E"/>
    <w:rsid w:val="000944CE"/>
    <w:rsid w:val="000961F4"/>
    <w:rsid w:val="000977AE"/>
    <w:rsid w:val="000A0F36"/>
    <w:rsid w:val="000A299A"/>
    <w:rsid w:val="000B15B7"/>
    <w:rsid w:val="000B182C"/>
    <w:rsid w:val="000B335F"/>
    <w:rsid w:val="000B7B7D"/>
    <w:rsid w:val="000C0AA9"/>
    <w:rsid w:val="000C3383"/>
    <w:rsid w:val="000C3D9F"/>
    <w:rsid w:val="000C6532"/>
    <w:rsid w:val="000D0B7B"/>
    <w:rsid w:val="000D5A0B"/>
    <w:rsid w:val="000D5CED"/>
    <w:rsid w:val="000E3B7C"/>
    <w:rsid w:val="000F3F11"/>
    <w:rsid w:val="000F4DE5"/>
    <w:rsid w:val="00101EB6"/>
    <w:rsid w:val="00107374"/>
    <w:rsid w:val="00111828"/>
    <w:rsid w:val="001136B2"/>
    <w:rsid w:val="0012238C"/>
    <w:rsid w:val="00124AAB"/>
    <w:rsid w:val="00127B86"/>
    <w:rsid w:val="001310B8"/>
    <w:rsid w:val="00133E48"/>
    <w:rsid w:val="001378B8"/>
    <w:rsid w:val="00142773"/>
    <w:rsid w:val="0014336E"/>
    <w:rsid w:val="0014492C"/>
    <w:rsid w:val="0014699B"/>
    <w:rsid w:val="00152258"/>
    <w:rsid w:val="0015276E"/>
    <w:rsid w:val="0015328B"/>
    <w:rsid w:val="0015730B"/>
    <w:rsid w:val="00164BA0"/>
    <w:rsid w:val="00164BBB"/>
    <w:rsid w:val="00165556"/>
    <w:rsid w:val="00167001"/>
    <w:rsid w:val="001705EE"/>
    <w:rsid w:val="00170E08"/>
    <w:rsid w:val="00184725"/>
    <w:rsid w:val="00185F49"/>
    <w:rsid w:val="00190A19"/>
    <w:rsid w:val="00190E63"/>
    <w:rsid w:val="00197554"/>
    <w:rsid w:val="001A1D59"/>
    <w:rsid w:val="001A28D1"/>
    <w:rsid w:val="001A3545"/>
    <w:rsid w:val="001A717E"/>
    <w:rsid w:val="001A7814"/>
    <w:rsid w:val="001B06BE"/>
    <w:rsid w:val="001B0EA5"/>
    <w:rsid w:val="001B3BE4"/>
    <w:rsid w:val="001B532C"/>
    <w:rsid w:val="001B7375"/>
    <w:rsid w:val="001B7CC7"/>
    <w:rsid w:val="001C729C"/>
    <w:rsid w:val="001D24AC"/>
    <w:rsid w:val="001E125B"/>
    <w:rsid w:val="001E1A9A"/>
    <w:rsid w:val="001E3DDB"/>
    <w:rsid w:val="001F5252"/>
    <w:rsid w:val="001F6935"/>
    <w:rsid w:val="0020525F"/>
    <w:rsid w:val="00206E09"/>
    <w:rsid w:val="0021303F"/>
    <w:rsid w:val="00217ADE"/>
    <w:rsid w:val="002324F5"/>
    <w:rsid w:val="00233CB1"/>
    <w:rsid w:val="002356CA"/>
    <w:rsid w:val="002409E3"/>
    <w:rsid w:val="00240E77"/>
    <w:rsid w:val="00241E31"/>
    <w:rsid w:val="00242027"/>
    <w:rsid w:val="002433AA"/>
    <w:rsid w:val="00247068"/>
    <w:rsid w:val="002515C9"/>
    <w:rsid w:val="0026338B"/>
    <w:rsid w:val="0027015A"/>
    <w:rsid w:val="0027660D"/>
    <w:rsid w:val="00277780"/>
    <w:rsid w:val="0029656C"/>
    <w:rsid w:val="002974DB"/>
    <w:rsid w:val="00297860"/>
    <w:rsid w:val="002A5108"/>
    <w:rsid w:val="002A66F0"/>
    <w:rsid w:val="002B0F59"/>
    <w:rsid w:val="002C2283"/>
    <w:rsid w:val="002C230C"/>
    <w:rsid w:val="002C26D6"/>
    <w:rsid w:val="002D48F1"/>
    <w:rsid w:val="002D5F02"/>
    <w:rsid w:val="002D6E12"/>
    <w:rsid w:val="002E5D5B"/>
    <w:rsid w:val="002E7140"/>
    <w:rsid w:val="002F0790"/>
    <w:rsid w:val="002F33DD"/>
    <w:rsid w:val="002F5C11"/>
    <w:rsid w:val="002F7873"/>
    <w:rsid w:val="003028A5"/>
    <w:rsid w:val="0031209E"/>
    <w:rsid w:val="0031756B"/>
    <w:rsid w:val="00322CD0"/>
    <w:rsid w:val="00325857"/>
    <w:rsid w:val="00326AD4"/>
    <w:rsid w:val="0032789E"/>
    <w:rsid w:val="00327CE5"/>
    <w:rsid w:val="00334A7F"/>
    <w:rsid w:val="00335548"/>
    <w:rsid w:val="00335C72"/>
    <w:rsid w:val="00341982"/>
    <w:rsid w:val="0034464D"/>
    <w:rsid w:val="003502C7"/>
    <w:rsid w:val="00350F2C"/>
    <w:rsid w:val="00353663"/>
    <w:rsid w:val="00353787"/>
    <w:rsid w:val="00354133"/>
    <w:rsid w:val="0035413F"/>
    <w:rsid w:val="00360411"/>
    <w:rsid w:val="003634DA"/>
    <w:rsid w:val="003853E0"/>
    <w:rsid w:val="0038555D"/>
    <w:rsid w:val="00385E7C"/>
    <w:rsid w:val="00387ACA"/>
    <w:rsid w:val="00393828"/>
    <w:rsid w:val="00394D14"/>
    <w:rsid w:val="003A1C35"/>
    <w:rsid w:val="003A4475"/>
    <w:rsid w:val="003B1989"/>
    <w:rsid w:val="003B52BE"/>
    <w:rsid w:val="003B5A94"/>
    <w:rsid w:val="003C1A1A"/>
    <w:rsid w:val="003C3E68"/>
    <w:rsid w:val="003D34AB"/>
    <w:rsid w:val="003D6346"/>
    <w:rsid w:val="003D723F"/>
    <w:rsid w:val="003E4B63"/>
    <w:rsid w:val="003E50AE"/>
    <w:rsid w:val="003E5534"/>
    <w:rsid w:val="003E6FED"/>
    <w:rsid w:val="003F0E09"/>
    <w:rsid w:val="003F40F1"/>
    <w:rsid w:val="003F592E"/>
    <w:rsid w:val="003F5E53"/>
    <w:rsid w:val="003F6D6B"/>
    <w:rsid w:val="00411BB6"/>
    <w:rsid w:val="00416B99"/>
    <w:rsid w:val="00421D57"/>
    <w:rsid w:val="00423C91"/>
    <w:rsid w:val="00424AAB"/>
    <w:rsid w:val="0042560B"/>
    <w:rsid w:val="00426E17"/>
    <w:rsid w:val="00427586"/>
    <w:rsid w:val="00432EA9"/>
    <w:rsid w:val="0043576A"/>
    <w:rsid w:val="004368F0"/>
    <w:rsid w:val="00437ADC"/>
    <w:rsid w:val="004410C5"/>
    <w:rsid w:val="00442978"/>
    <w:rsid w:val="00445E70"/>
    <w:rsid w:val="00447A9D"/>
    <w:rsid w:val="00456BCA"/>
    <w:rsid w:val="00464F1F"/>
    <w:rsid w:val="00467286"/>
    <w:rsid w:val="00475969"/>
    <w:rsid w:val="004816B3"/>
    <w:rsid w:val="004864BA"/>
    <w:rsid w:val="00491E0B"/>
    <w:rsid w:val="0049227A"/>
    <w:rsid w:val="00492EF2"/>
    <w:rsid w:val="004954E6"/>
    <w:rsid w:val="00496430"/>
    <w:rsid w:val="004A0F0B"/>
    <w:rsid w:val="004A1936"/>
    <w:rsid w:val="004A19E8"/>
    <w:rsid w:val="004A257C"/>
    <w:rsid w:val="004A7A50"/>
    <w:rsid w:val="004B2EC2"/>
    <w:rsid w:val="004C1362"/>
    <w:rsid w:val="004D12C2"/>
    <w:rsid w:val="004D22E3"/>
    <w:rsid w:val="004D2C85"/>
    <w:rsid w:val="004F20EB"/>
    <w:rsid w:val="004F246E"/>
    <w:rsid w:val="004F5559"/>
    <w:rsid w:val="004F768F"/>
    <w:rsid w:val="0050486E"/>
    <w:rsid w:val="00512015"/>
    <w:rsid w:val="00512E80"/>
    <w:rsid w:val="00513907"/>
    <w:rsid w:val="005139D8"/>
    <w:rsid w:val="00516D48"/>
    <w:rsid w:val="00517562"/>
    <w:rsid w:val="005208BD"/>
    <w:rsid w:val="00524762"/>
    <w:rsid w:val="00531A9B"/>
    <w:rsid w:val="0053211F"/>
    <w:rsid w:val="0053491C"/>
    <w:rsid w:val="005431A9"/>
    <w:rsid w:val="005545CD"/>
    <w:rsid w:val="00555E0B"/>
    <w:rsid w:val="00561CB0"/>
    <w:rsid w:val="00562BE2"/>
    <w:rsid w:val="00563979"/>
    <w:rsid w:val="00563BE9"/>
    <w:rsid w:val="00565640"/>
    <w:rsid w:val="00572A98"/>
    <w:rsid w:val="00574C82"/>
    <w:rsid w:val="0057699E"/>
    <w:rsid w:val="00576ADE"/>
    <w:rsid w:val="005831F5"/>
    <w:rsid w:val="005848FE"/>
    <w:rsid w:val="00586B2A"/>
    <w:rsid w:val="00587DFC"/>
    <w:rsid w:val="00594AB4"/>
    <w:rsid w:val="005A2287"/>
    <w:rsid w:val="005A47F3"/>
    <w:rsid w:val="005B2435"/>
    <w:rsid w:val="005B4169"/>
    <w:rsid w:val="005B531D"/>
    <w:rsid w:val="005B6935"/>
    <w:rsid w:val="005B6AE1"/>
    <w:rsid w:val="005C0527"/>
    <w:rsid w:val="005C09E5"/>
    <w:rsid w:val="005C0E34"/>
    <w:rsid w:val="005C166B"/>
    <w:rsid w:val="005C35E7"/>
    <w:rsid w:val="005C57D5"/>
    <w:rsid w:val="005D590A"/>
    <w:rsid w:val="005D6FF8"/>
    <w:rsid w:val="005E44B8"/>
    <w:rsid w:val="005E4522"/>
    <w:rsid w:val="005E4EF0"/>
    <w:rsid w:val="005F79C0"/>
    <w:rsid w:val="00604903"/>
    <w:rsid w:val="00606A3B"/>
    <w:rsid w:val="006072DA"/>
    <w:rsid w:val="00614123"/>
    <w:rsid w:val="00614B33"/>
    <w:rsid w:val="00615F7B"/>
    <w:rsid w:val="006211D4"/>
    <w:rsid w:val="00623B12"/>
    <w:rsid w:val="006371B9"/>
    <w:rsid w:val="006374D9"/>
    <w:rsid w:val="00640408"/>
    <w:rsid w:val="006428A6"/>
    <w:rsid w:val="006440A9"/>
    <w:rsid w:val="00663FCD"/>
    <w:rsid w:val="00665BA7"/>
    <w:rsid w:val="0067143B"/>
    <w:rsid w:val="00674BC8"/>
    <w:rsid w:val="00685D4D"/>
    <w:rsid w:val="00686D3A"/>
    <w:rsid w:val="00687E0F"/>
    <w:rsid w:val="00694063"/>
    <w:rsid w:val="006974D6"/>
    <w:rsid w:val="006A102C"/>
    <w:rsid w:val="006A1263"/>
    <w:rsid w:val="006A269D"/>
    <w:rsid w:val="006A6248"/>
    <w:rsid w:val="006B1BFA"/>
    <w:rsid w:val="006B2FBB"/>
    <w:rsid w:val="006B3339"/>
    <w:rsid w:val="006B676F"/>
    <w:rsid w:val="006C3281"/>
    <w:rsid w:val="006E0EB8"/>
    <w:rsid w:val="006E256A"/>
    <w:rsid w:val="006E415E"/>
    <w:rsid w:val="006F1E9F"/>
    <w:rsid w:val="006F304B"/>
    <w:rsid w:val="006F55B0"/>
    <w:rsid w:val="00700A1A"/>
    <w:rsid w:val="00703979"/>
    <w:rsid w:val="00713080"/>
    <w:rsid w:val="00713BAB"/>
    <w:rsid w:val="00714F56"/>
    <w:rsid w:val="00726F30"/>
    <w:rsid w:val="0073398D"/>
    <w:rsid w:val="007349D3"/>
    <w:rsid w:val="00734D94"/>
    <w:rsid w:val="00734E5B"/>
    <w:rsid w:val="00735A07"/>
    <w:rsid w:val="00740B05"/>
    <w:rsid w:val="00741CA3"/>
    <w:rsid w:val="00741F18"/>
    <w:rsid w:val="007471B5"/>
    <w:rsid w:val="00747504"/>
    <w:rsid w:val="007522C7"/>
    <w:rsid w:val="00753C0D"/>
    <w:rsid w:val="007558A2"/>
    <w:rsid w:val="00756F63"/>
    <w:rsid w:val="00760221"/>
    <w:rsid w:val="00760BD2"/>
    <w:rsid w:val="007645E1"/>
    <w:rsid w:val="0076642F"/>
    <w:rsid w:val="00773335"/>
    <w:rsid w:val="00777A17"/>
    <w:rsid w:val="007909AC"/>
    <w:rsid w:val="00791659"/>
    <w:rsid w:val="00793D55"/>
    <w:rsid w:val="007A0755"/>
    <w:rsid w:val="007B1A32"/>
    <w:rsid w:val="007B2526"/>
    <w:rsid w:val="007B6B9F"/>
    <w:rsid w:val="007C15C9"/>
    <w:rsid w:val="007D0190"/>
    <w:rsid w:val="007D01A9"/>
    <w:rsid w:val="007E587C"/>
    <w:rsid w:val="007F0BA7"/>
    <w:rsid w:val="007F7B3A"/>
    <w:rsid w:val="007F7FCA"/>
    <w:rsid w:val="008031D1"/>
    <w:rsid w:val="008058A8"/>
    <w:rsid w:val="008060C4"/>
    <w:rsid w:val="00806C9C"/>
    <w:rsid w:val="00812CFC"/>
    <w:rsid w:val="00813DEF"/>
    <w:rsid w:val="00815A88"/>
    <w:rsid w:val="008162BE"/>
    <w:rsid w:val="008169F6"/>
    <w:rsid w:val="0081798B"/>
    <w:rsid w:val="008212BC"/>
    <w:rsid w:val="0082410E"/>
    <w:rsid w:val="00825CC0"/>
    <w:rsid w:val="00826CA2"/>
    <w:rsid w:val="0083125B"/>
    <w:rsid w:val="00831C80"/>
    <w:rsid w:val="00832E9B"/>
    <w:rsid w:val="00832F2A"/>
    <w:rsid w:val="00833630"/>
    <w:rsid w:val="00834073"/>
    <w:rsid w:val="00834535"/>
    <w:rsid w:val="00840BCE"/>
    <w:rsid w:val="0084283A"/>
    <w:rsid w:val="0084469E"/>
    <w:rsid w:val="00850C1C"/>
    <w:rsid w:val="00852081"/>
    <w:rsid w:val="008569C0"/>
    <w:rsid w:val="00870D8B"/>
    <w:rsid w:val="00874B64"/>
    <w:rsid w:val="008800BA"/>
    <w:rsid w:val="00882034"/>
    <w:rsid w:val="008854FB"/>
    <w:rsid w:val="00896116"/>
    <w:rsid w:val="0089709B"/>
    <w:rsid w:val="008A01F9"/>
    <w:rsid w:val="008A10F8"/>
    <w:rsid w:val="008A18F0"/>
    <w:rsid w:val="008A30AB"/>
    <w:rsid w:val="008A673B"/>
    <w:rsid w:val="008A759D"/>
    <w:rsid w:val="008B2C4C"/>
    <w:rsid w:val="008B3B79"/>
    <w:rsid w:val="008B6CCB"/>
    <w:rsid w:val="008D318D"/>
    <w:rsid w:val="008D4DFB"/>
    <w:rsid w:val="008E00F8"/>
    <w:rsid w:val="008E37B0"/>
    <w:rsid w:val="008E5260"/>
    <w:rsid w:val="008E6376"/>
    <w:rsid w:val="008E64AF"/>
    <w:rsid w:val="008E6B69"/>
    <w:rsid w:val="008F301B"/>
    <w:rsid w:val="008F371F"/>
    <w:rsid w:val="00905E4A"/>
    <w:rsid w:val="0091258C"/>
    <w:rsid w:val="009142B9"/>
    <w:rsid w:val="00915751"/>
    <w:rsid w:val="00920959"/>
    <w:rsid w:val="00920D9A"/>
    <w:rsid w:val="009231F2"/>
    <w:rsid w:val="00924123"/>
    <w:rsid w:val="009259B7"/>
    <w:rsid w:val="009331E8"/>
    <w:rsid w:val="00936ACE"/>
    <w:rsid w:val="00944185"/>
    <w:rsid w:val="00947554"/>
    <w:rsid w:val="00950A05"/>
    <w:rsid w:val="00950BCF"/>
    <w:rsid w:val="00951717"/>
    <w:rsid w:val="009534ED"/>
    <w:rsid w:val="00962385"/>
    <w:rsid w:val="00967B91"/>
    <w:rsid w:val="0097024F"/>
    <w:rsid w:val="00980775"/>
    <w:rsid w:val="00980C4E"/>
    <w:rsid w:val="00983403"/>
    <w:rsid w:val="009859DB"/>
    <w:rsid w:val="00992DF8"/>
    <w:rsid w:val="00993B1B"/>
    <w:rsid w:val="00996200"/>
    <w:rsid w:val="009A7EC3"/>
    <w:rsid w:val="009B54F6"/>
    <w:rsid w:val="009C708C"/>
    <w:rsid w:val="009E704D"/>
    <w:rsid w:val="009F1728"/>
    <w:rsid w:val="009F1948"/>
    <w:rsid w:val="009F2D1D"/>
    <w:rsid w:val="009F39CC"/>
    <w:rsid w:val="009F3D63"/>
    <w:rsid w:val="009F41CF"/>
    <w:rsid w:val="009F56E4"/>
    <w:rsid w:val="00A05408"/>
    <w:rsid w:val="00A05AC2"/>
    <w:rsid w:val="00A13E0F"/>
    <w:rsid w:val="00A16499"/>
    <w:rsid w:val="00A21126"/>
    <w:rsid w:val="00A21A55"/>
    <w:rsid w:val="00A22C94"/>
    <w:rsid w:val="00A252E7"/>
    <w:rsid w:val="00A275FD"/>
    <w:rsid w:val="00A27663"/>
    <w:rsid w:val="00A30509"/>
    <w:rsid w:val="00A310D9"/>
    <w:rsid w:val="00A34BA3"/>
    <w:rsid w:val="00A400B1"/>
    <w:rsid w:val="00A4125D"/>
    <w:rsid w:val="00A53386"/>
    <w:rsid w:val="00A55E45"/>
    <w:rsid w:val="00A56F0B"/>
    <w:rsid w:val="00A6062F"/>
    <w:rsid w:val="00A64E0B"/>
    <w:rsid w:val="00A71CD8"/>
    <w:rsid w:val="00A752CD"/>
    <w:rsid w:val="00A77EDA"/>
    <w:rsid w:val="00A819A3"/>
    <w:rsid w:val="00A8398A"/>
    <w:rsid w:val="00A83AEB"/>
    <w:rsid w:val="00A84A96"/>
    <w:rsid w:val="00A866C1"/>
    <w:rsid w:val="00A91AC5"/>
    <w:rsid w:val="00A92A8C"/>
    <w:rsid w:val="00A942B8"/>
    <w:rsid w:val="00AA2CE3"/>
    <w:rsid w:val="00AA669B"/>
    <w:rsid w:val="00AA6840"/>
    <w:rsid w:val="00AB0631"/>
    <w:rsid w:val="00AB09F6"/>
    <w:rsid w:val="00AB1969"/>
    <w:rsid w:val="00AB2B33"/>
    <w:rsid w:val="00AB5DB0"/>
    <w:rsid w:val="00AB6C15"/>
    <w:rsid w:val="00AD03BE"/>
    <w:rsid w:val="00AD2218"/>
    <w:rsid w:val="00AD7DB3"/>
    <w:rsid w:val="00AF37FF"/>
    <w:rsid w:val="00AF7156"/>
    <w:rsid w:val="00B01AF9"/>
    <w:rsid w:val="00B04FE0"/>
    <w:rsid w:val="00B115B7"/>
    <w:rsid w:val="00B12344"/>
    <w:rsid w:val="00B12EDB"/>
    <w:rsid w:val="00B16607"/>
    <w:rsid w:val="00B2155B"/>
    <w:rsid w:val="00B32C71"/>
    <w:rsid w:val="00B36051"/>
    <w:rsid w:val="00B41546"/>
    <w:rsid w:val="00B47780"/>
    <w:rsid w:val="00B47B6E"/>
    <w:rsid w:val="00B510C1"/>
    <w:rsid w:val="00B618CE"/>
    <w:rsid w:val="00B65309"/>
    <w:rsid w:val="00B667DF"/>
    <w:rsid w:val="00B70B2E"/>
    <w:rsid w:val="00B71AA6"/>
    <w:rsid w:val="00B748E9"/>
    <w:rsid w:val="00B833E5"/>
    <w:rsid w:val="00B837A7"/>
    <w:rsid w:val="00B83FAC"/>
    <w:rsid w:val="00B9021C"/>
    <w:rsid w:val="00B93DC1"/>
    <w:rsid w:val="00B97FB2"/>
    <w:rsid w:val="00BA207B"/>
    <w:rsid w:val="00BB58D5"/>
    <w:rsid w:val="00BD1E4F"/>
    <w:rsid w:val="00BD5748"/>
    <w:rsid w:val="00BD694B"/>
    <w:rsid w:val="00BE632C"/>
    <w:rsid w:val="00BE6F7C"/>
    <w:rsid w:val="00BF0BC2"/>
    <w:rsid w:val="00BF1D48"/>
    <w:rsid w:val="00BF4E29"/>
    <w:rsid w:val="00BF6A33"/>
    <w:rsid w:val="00C01BF9"/>
    <w:rsid w:val="00C0279D"/>
    <w:rsid w:val="00C04CA2"/>
    <w:rsid w:val="00C07095"/>
    <w:rsid w:val="00C11235"/>
    <w:rsid w:val="00C16D3C"/>
    <w:rsid w:val="00C16EAB"/>
    <w:rsid w:val="00C22294"/>
    <w:rsid w:val="00C24E67"/>
    <w:rsid w:val="00C33B66"/>
    <w:rsid w:val="00C33EB4"/>
    <w:rsid w:val="00C37562"/>
    <w:rsid w:val="00C3770E"/>
    <w:rsid w:val="00C37BF5"/>
    <w:rsid w:val="00C42F85"/>
    <w:rsid w:val="00C44EE1"/>
    <w:rsid w:val="00C46C26"/>
    <w:rsid w:val="00C46FA3"/>
    <w:rsid w:val="00C47983"/>
    <w:rsid w:val="00C50C79"/>
    <w:rsid w:val="00C52D9B"/>
    <w:rsid w:val="00C5514F"/>
    <w:rsid w:val="00C55DAE"/>
    <w:rsid w:val="00C56AA3"/>
    <w:rsid w:val="00C57C31"/>
    <w:rsid w:val="00C6180A"/>
    <w:rsid w:val="00C653D9"/>
    <w:rsid w:val="00C73E77"/>
    <w:rsid w:val="00C753C5"/>
    <w:rsid w:val="00C772FD"/>
    <w:rsid w:val="00C808A6"/>
    <w:rsid w:val="00C81E53"/>
    <w:rsid w:val="00C842FF"/>
    <w:rsid w:val="00C87FB2"/>
    <w:rsid w:val="00CA09CA"/>
    <w:rsid w:val="00CA1350"/>
    <w:rsid w:val="00CA4BFA"/>
    <w:rsid w:val="00CA7C40"/>
    <w:rsid w:val="00CB0B86"/>
    <w:rsid w:val="00CB306E"/>
    <w:rsid w:val="00CB324E"/>
    <w:rsid w:val="00CB32DA"/>
    <w:rsid w:val="00CB330E"/>
    <w:rsid w:val="00CB3463"/>
    <w:rsid w:val="00CC18E7"/>
    <w:rsid w:val="00CC3A9C"/>
    <w:rsid w:val="00CC5C58"/>
    <w:rsid w:val="00CC6FB1"/>
    <w:rsid w:val="00CC7AF9"/>
    <w:rsid w:val="00CD047B"/>
    <w:rsid w:val="00CD0B47"/>
    <w:rsid w:val="00CD1436"/>
    <w:rsid w:val="00CD2AC4"/>
    <w:rsid w:val="00CE3176"/>
    <w:rsid w:val="00CE63A4"/>
    <w:rsid w:val="00CF4FF6"/>
    <w:rsid w:val="00CF55C0"/>
    <w:rsid w:val="00CF78AE"/>
    <w:rsid w:val="00D01474"/>
    <w:rsid w:val="00D030B9"/>
    <w:rsid w:val="00D06271"/>
    <w:rsid w:val="00D1314B"/>
    <w:rsid w:val="00D13B6C"/>
    <w:rsid w:val="00D16F41"/>
    <w:rsid w:val="00D171DD"/>
    <w:rsid w:val="00D21519"/>
    <w:rsid w:val="00D337DB"/>
    <w:rsid w:val="00D347AA"/>
    <w:rsid w:val="00D41A60"/>
    <w:rsid w:val="00D53343"/>
    <w:rsid w:val="00D57166"/>
    <w:rsid w:val="00D611E9"/>
    <w:rsid w:val="00D63316"/>
    <w:rsid w:val="00D64BC9"/>
    <w:rsid w:val="00D65EA7"/>
    <w:rsid w:val="00D77934"/>
    <w:rsid w:val="00D85F2E"/>
    <w:rsid w:val="00D8713A"/>
    <w:rsid w:val="00D8713D"/>
    <w:rsid w:val="00D900C8"/>
    <w:rsid w:val="00D90CB2"/>
    <w:rsid w:val="00D9103A"/>
    <w:rsid w:val="00D928C2"/>
    <w:rsid w:val="00D94FFE"/>
    <w:rsid w:val="00D9587C"/>
    <w:rsid w:val="00D9748E"/>
    <w:rsid w:val="00DA0501"/>
    <w:rsid w:val="00DA2E0F"/>
    <w:rsid w:val="00DB0F14"/>
    <w:rsid w:val="00DB7CAE"/>
    <w:rsid w:val="00DC0C32"/>
    <w:rsid w:val="00DC13C3"/>
    <w:rsid w:val="00DC2962"/>
    <w:rsid w:val="00DC4CB6"/>
    <w:rsid w:val="00DC7AB6"/>
    <w:rsid w:val="00DD19D9"/>
    <w:rsid w:val="00DD3198"/>
    <w:rsid w:val="00DD52C0"/>
    <w:rsid w:val="00DD56C6"/>
    <w:rsid w:val="00DE1B22"/>
    <w:rsid w:val="00DE5CA2"/>
    <w:rsid w:val="00DE5EDF"/>
    <w:rsid w:val="00DF5F88"/>
    <w:rsid w:val="00E05675"/>
    <w:rsid w:val="00E06926"/>
    <w:rsid w:val="00E07764"/>
    <w:rsid w:val="00E10072"/>
    <w:rsid w:val="00E1237F"/>
    <w:rsid w:val="00E2113F"/>
    <w:rsid w:val="00E22F64"/>
    <w:rsid w:val="00E23860"/>
    <w:rsid w:val="00E23988"/>
    <w:rsid w:val="00E31369"/>
    <w:rsid w:val="00E327DD"/>
    <w:rsid w:val="00E42E3D"/>
    <w:rsid w:val="00E44700"/>
    <w:rsid w:val="00E44DAC"/>
    <w:rsid w:val="00E45660"/>
    <w:rsid w:val="00E4619A"/>
    <w:rsid w:val="00E46284"/>
    <w:rsid w:val="00E47460"/>
    <w:rsid w:val="00E74793"/>
    <w:rsid w:val="00E76AB1"/>
    <w:rsid w:val="00E949E2"/>
    <w:rsid w:val="00E94C8D"/>
    <w:rsid w:val="00EA02A7"/>
    <w:rsid w:val="00EA1E20"/>
    <w:rsid w:val="00EA272E"/>
    <w:rsid w:val="00EA3114"/>
    <w:rsid w:val="00EA6BAE"/>
    <w:rsid w:val="00EA7A49"/>
    <w:rsid w:val="00EC3FB7"/>
    <w:rsid w:val="00EE1037"/>
    <w:rsid w:val="00EE2725"/>
    <w:rsid w:val="00EE5A7C"/>
    <w:rsid w:val="00EE5BF6"/>
    <w:rsid w:val="00EE5EF4"/>
    <w:rsid w:val="00EE6D23"/>
    <w:rsid w:val="00EF09A0"/>
    <w:rsid w:val="00EF34AA"/>
    <w:rsid w:val="00F05114"/>
    <w:rsid w:val="00F10D56"/>
    <w:rsid w:val="00F255EA"/>
    <w:rsid w:val="00F25A8A"/>
    <w:rsid w:val="00F26093"/>
    <w:rsid w:val="00F30188"/>
    <w:rsid w:val="00F32583"/>
    <w:rsid w:val="00F34861"/>
    <w:rsid w:val="00F514BF"/>
    <w:rsid w:val="00F528C0"/>
    <w:rsid w:val="00F52CD0"/>
    <w:rsid w:val="00F52E3C"/>
    <w:rsid w:val="00F551D7"/>
    <w:rsid w:val="00F56EE3"/>
    <w:rsid w:val="00F622D0"/>
    <w:rsid w:val="00F63DAB"/>
    <w:rsid w:val="00F64D48"/>
    <w:rsid w:val="00F676AA"/>
    <w:rsid w:val="00F71DFC"/>
    <w:rsid w:val="00F74BDC"/>
    <w:rsid w:val="00F75890"/>
    <w:rsid w:val="00F76EC4"/>
    <w:rsid w:val="00F84346"/>
    <w:rsid w:val="00F86DF6"/>
    <w:rsid w:val="00F91B5B"/>
    <w:rsid w:val="00F934B7"/>
    <w:rsid w:val="00F95178"/>
    <w:rsid w:val="00FA1DAF"/>
    <w:rsid w:val="00FA267D"/>
    <w:rsid w:val="00FA2E48"/>
    <w:rsid w:val="00FA4868"/>
    <w:rsid w:val="00FA51B4"/>
    <w:rsid w:val="00FB20D9"/>
    <w:rsid w:val="00FB336B"/>
    <w:rsid w:val="00FB6DEB"/>
    <w:rsid w:val="00FC09B7"/>
    <w:rsid w:val="00FC24D3"/>
    <w:rsid w:val="00FC7AD8"/>
    <w:rsid w:val="00FD2D9B"/>
    <w:rsid w:val="00FD3FCB"/>
    <w:rsid w:val="00FD72A5"/>
    <w:rsid w:val="00FE54EE"/>
    <w:rsid w:val="00FE6601"/>
    <w:rsid w:val="00FF04CB"/>
    <w:rsid w:val="00FF73F1"/>
    <w:rsid w:val="00FF79B2"/>
    <w:rsid w:val="137D642C"/>
    <w:rsid w:val="190459BA"/>
    <w:rsid w:val="264C0760"/>
    <w:rsid w:val="2B0B6B4E"/>
    <w:rsid w:val="2DDE6F73"/>
    <w:rsid w:val="4427539D"/>
    <w:rsid w:val="503335DB"/>
    <w:rsid w:val="58C80EE4"/>
    <w:rsid w:val="679B68AA"/>
    <w:rsid w:val="73BC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="Century" w:hAnsi="Century" w:eastAsia="MS Mincho" w:cs="Times New Roman"/>
      <w:kern w:val="2"/>
      <w:sz w:val="21"/>
      <w:szCs w:val="24"/>
      <w:lang w:val="en-US" w:eastAsia="ja-JP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Times New Roman" w:hAnsi="Times New Roman" w:eastAsiaTheme="minorHAnsi"/>
      <w:kern w:val="0"/>
      <w:sz w:val="24"/>
      <w:lang w:eastAsia="en-US"/>
    </w:rPr>
  </w:style>
  <w:style w:type="table" w:styleId="8">
    <w:name w:val="Table Grid"/>
    <w:basedOn w:val="7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styleId="10">
    <w:name w:val="annotation reference"/>
    <w:basedOn w:val="9"/>
    <w:semiHidden/>
    <w:unhideWhenUsed/>
    <w:qFormat/>
    <w:uiPriority w:val="0"/>
    <w:rPr>
      <w:sz w:val="16"/>
      <w:szCs w:val="16"/>
    </w:rPr>
  </w:style>
  <w:style w:type="character" w:customStyle="1" w:styleId="11">
    <w:name w:val="Header Char"/>
    <w:link w:val="5"/>
    <w:qFormat/>
    <w:uiPriority w:val="0"/>
    <w:rPr>
      <w:kern w:val="2"/>
      <w:sz w:val="18"/>
      <w:szCs w:val="18"/>
      <w:lang w:eastAsia="ja-JP"/>
    </w:rPr>
  </w:style>
  <w:style w:type="character" w:customStyle="1" w:styleId="12">
    <w:name w:val="Footer Char"/>
    <w:link w:val="4"/>
    <w:qFormat/>
    <w:uiPriority w:val="99"/>
    <w:rPr>
      <w:kern w:val="2"/>
      <w:sz w:val="18"/>
      <w:szCs w:val="18"/>
      <w:lang w:eastAsia="ja-JP"/>
    </w:rPr>
  </w:style>
  <w:style w:type="character" w:customStyle="1" w:styleId="13">
    <w:name w:val="presentationaccueil"/>
    <w:basedOn w:val="9"/>
    <w:qFormat/>
    <w:uiPriority w:val="0"/>
  </w:style>
  <w:style w:type="paragraph" w:customStyle="1" w:styleId="14">
    <w:name w:val="Default"/>
    <w:qFormat/>
    <w:uiPriority w:val="0"/>
    <w:pPr>
      <w:autoSpaceDE w:val="0"/>
      <w:autoSpaceDN w:val="0"/>
      <w:adjustRightInd w:val="0"/>
      <w:spacing w:after="160" w:line="259" w:lineRule="auto"/>
    </w:pPr>
    <w:rPr>
      <w:rFonts w:ascii="Cambria" w:hAnsi="Cambria" w:eastAsia="MS Mincho" w:cs="Cambria"/>
      <w:color w:val="000000"/>
      <w:sz w:val="24"/>
      <w:szCs w:val="24"/>
      <w:lang w:val="en-US" w:eastAsia="zh-CN" w:bidi="ar-SA"/>
    </w:rPr>
  </w:style>
  <w:style w:type="table" w:customStyle="1" w:styleId="15">
    <w:name w:val="Table Grid Light1"/>
    <w:basedOn w:val="7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Layout w:type="fixed"/>
    </w:tblPr>
  </w:style>
  <w:style w:type="paragraph" w:styleId="16">
    <w:name w:val="List Paragraph"/>
    <w:basedOn w:val="1"/>
    <w:qFormat/>
    <w:uiPriority w:val="34"/>
    <w:pPr>
      <w:ind w:left="720"/>
      <w:contextualSpacing/>
    </w:pPr>
  </w:style>
  <w:style w:type="character" w:customStyle="1" w:styleId="17">
    <w:name w:val="ke-content-forecolo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A3DAA3-637E-470E-8B16-D74DE01659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ＪＳＴ</Company>
  <Pages>7</Pages>
  <Words>423</Words>
  <Characters>2412</Characters>
  <Lines>20</Lines>
  <Paragraphs>5</Paragraphs>
  <TotalTime>10</TotalTime>
  <ScaleCrop>false</ScaleCrop>
  <LinksUpToDate>false</LinksUpToDate>
  <CharactersWithSpaces>2830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2023-05-08T10:56:00Z</dcterms:created>
  <dc:creator>CAS</dc:creator>
  <cp:keywords>SRSF</cp:keywords>
  <cp:lastModifiedBy>张一唯</cp:lastModifiedBy>
  <cp:lastPrinted>2023-05-17T01:17:58Z</cp:lastPrinted>
  <dcterms:modified xsi:type="dcterms:W3CDTF">2023-05-17T01:18:23Z</dcterms:modified>
  <dc:title>2016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