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F6" w:rsidRPr="0023546D" w:rsidRDefault="001E3FF6" w:rsidP="001E3FF6">
      <w:pPr>
        <w:spacing w:line="54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中国高等教育学会</w:t>
      </w:r>
    </w:p>
    <w:p w:rsidR="001E3FF6" w:rsidRPr="0023546D" w:rsidRDefault="001E3FF6" w:rsidP="001E3FF6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高等教育科学研究“十三五”规划课题指南</w:t>
      </w:r>
    </w:p>
    <w:p w:rsidR="001E3FF6" w:rsidRPr="0023546D" w:rsidRDefault="001E3FF6" w:rsidP="001E3FF6">
      <w:pPr>
        <w:numPr>
          <w:ilvl w:val="0"/>
          <w:numId w:val="1"/>
        </w:numPr>
        <w:spacing w:line="520" w:lineRule="exact"/>
        <w:rPr>
          <w:rFonts w:ascii="黑体" w:eastAsia="黑体" w:hAnsi="黑体"/>
          <w:sz w:val="32"/>
          <w:szCs w:val="32"/>
        </w:rPr>
      </w:pPr>
      <w:r w:rsidRPr="0023546D">
        <w:rPr>
          <w:rFonts w:ascii="黑体" w:eastAsia="黑体" w:hAnsi="黑体" w:hint="eastAsia"/>
          <w:sz w:val="32"/>
          <w:szCs w:val="32"/>
        </w:rPr>
        <w:t>重大</w:t>
      </w:r>
      <w:r>
        <w:rPr>
          <w:rFonts w:ascii="黑体" w:eastAsia="黑体" w:hAnsi="黑体" w:hint="eastAsia"/>
          <w:sz w:val="32"/>
          <w:szCs w:val="32"/>
        </w:rPr>
        <w:t>攻关</w:t>
      </w:r>
      <w:r w:rsidRPr="0023546D">
        <w:rPr>
          <w:rFonts w:ascii="黑体" w:eastAsia="黑体" w:hAnsi="黑体" w:hint="eastAsia"/>
          <w:sz w:val="32"/>
          <w:szCs w:val="32"/>
        </w:rPr>
        <w:t>课题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1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建设</w:t>
      </w:r>
      <w:r w:rsidRPr="0023546D">
        <w:rPr>
          <w:rFonts w:ascii="仿宋_GB2312" w:eastAsia="仿宋_GB2312" w:hAnsi="宋体"/>
          <w:sz w:val="32"/>
          <w:szCs w:val="32"/>
        </w:rPr>
        <w:t>高等教育强国</w:t>
      </w:r>
      <w:r w:rsidRPr="0023546D">
        <w:rPr>
          <w:rFonts w:ascii="仿宋_GB2312" w:eastAsia="仿宋_GB2312" w:hAnsi="宋体" w:hint="eastAsia"/>
          <w:sz w:val="32"/>
          <w:szCs w:val="32"/>
        </w:rPr>
        <w:t>道路跟踪研究；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2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以新发展理念提升</w:t>
      </w:r>
      <w:r w:rsidRPr="0023546D">
        <w:rPr>
          <w:rFonts w:ascii="仿宋_GB2312" w:eastAsia="仿宋_GB2312" w:hAnsi="宋体"/>
          <w:sz w:val="32"/>
          <w:szCs w:val="32"/>
        </w:rPr>
        <w:t>我国高等</w:t>
      </w:r>
      <w:bookmarkStart w:id="0" w:name="_GoBack"/>
      <w:bookmarkEnd w:id="0"/>
      <w:r w:rsidRPr="0023546D">
        <w:rPr>
          <w:rFonts w:ascii="仿宋_GB2312" w:eastAsia="仿宋_GB2312" w:hAnsi="宋体"/>
          <w:sz w:val="32"/>
          <w:szCs w:val="32"/>
        </w:rPr>
        <w:t>教育国际竞争力研究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/>
          <w:sz w:val="32"/>
          <w:szCs w:val="32"/>
        </w:rPr>
        <w:t>“</w:t>
      </w:r>
      <w:r w:rsidRPr="0023546D">
        <w:rPr>
          <w:rFonts w:ascii="仿宋_GB2312" w:eastAsia="仿宋_GB2312" w:hAnsi="宋体"/>
          <w:sz w:val="32"/>
          <w:szCs w:val="32"/>
        </w:rPr>
        <w:t>一带一路</w:t>
      </w:r>
      <w:r w:rsidRPr="0023546D">
        <w:rPr>
          <w:rFonts w:ascii="仿宋_GB2312" w:eastAsia="仿宋_GB2312" w:hAnsi="宋体"/>
          <w:sz w:val="32"/>
          <w:szCs w:val="32"/>
        </w:rPr>
        <w:t>”</w:t>
      </w:r>
      <w:r w:rsidRPr="0023546D">
        <w:rPr>
          <w:rFonts w:ascii="仿宋_GB2312" w:eastAsia="仿宋_GB2312" w:hAnsi="宋体"/>
          <w:sz w:val="32"/>
          <w:szCs w:val="32"/>
        </w:rPr>
        <w:t>背景下我国高等教育国际化研究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面向</w:t>
      </w:r>
      <w:r w:rsidRPr="0023546D">
        <w:rPr>
          <w:rFonts w:ascii="仿宋_GB2312" w:eastAsia="仿宋_GB2312" w:hAnsi="宋体"/>
          <w:sz w:val="32"/>
          <w:szCs w:val="32"/>
        </w:rPr>
        <w:t>2030</w:t>
      </w:r>
      <w:r w:rsidRPr="0023546D">
        <w:rPr>
          <w:rFonts w:ascii="仿宋_GB2312" w:eastAsia="仿宋_GB2312" w:hAnsi="宋体" w:hint="eastAsia"/>
          <w:sz w:val="32"/>
          <w:szCs w:val="32"/>
        </w:rPr>
        <w:t>我国</w:t>
      </w:r>
      <w:r w:rsidRPr="0023546D">
        <w:rPr>
          <w:rFonts w:ascii="仿宋_GB2312" w:eastAsia="仿宋_GB2312" w:hAnsi="宋体"/>
          <w:sz w:val="32"/>
          <w:szCs w:val="32"/>
        </w:rPr>
        <w:t>高等教育结构问题研究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5.深化改革，促进高等教育公平的研究；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高校创新创业教育</w:t>
      </w:r>
      <w:r w:rsidRPr="0023546D">
        <w:rPr>
          <w:rFonts w:ascii="仿宋_GB2312" w:eastAsia="仿宋_GB2312" w:hAnsi="宋体"/>
          <w:sz w:val="32"/>
          <w:szCs w:val="32"/>
        </w:rPr>
        <w:t>师资队伍建设研究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“互联网+”课程</w:t>
      </w:r>
      <w:r>
        <w:rPr>
          <w:rFonts w:ascii="仿宋_GB2312" w:eastAsia="仿宋_GB2312" w:hAnsi="宋体" w:hint="eastAsia"/>
          <w:sz w:val="32"/>
          <w:szCs w:val="32"/>
        </w:rPr>
        <w:t>——在线开放课程群建设的创新与实践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提高高校课堂教学质量的实证研究；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中国制造2025对工程技术人才培养的新要求；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健康中国建设对医学人才培养的新要求。</w:t>
      </w:r>
    </w:p>
    <w:p w:rsidR="001E3FF6" w:rsidRPr="0023546D" w:rsidRDefault="001E3FF6" w:rsidP="001E3FF6">
      <w:pPr>
        <w:numPr>
          <w:ilvl w:val="0"/>
          <w:numId w:val="1"/>
        </w:numPr>
        <w:spacing w:line="520" w:lineRule="exact"/>
        <w:rPr>
          <w:rFonts w:ascii="黑体" w:eastAsia="黑体" w:hAnsi="黑体"/>
          <w:sz w:val="32"/>
          <w:szCs w:val="32"/>
        </w:rPr>
      </w:pPr>
      <w:r w:rsidRPr="0023546D">
        <w:rPr>
          <w:rFonts w:ascii="黑体" w:eastAsia="黑体" w:hAnsi="黑体" w:hint="eastAsia"/>
          <w:sz w:val="32"/>
          <w:szCs w:val="32"/>
        </w:rPr>
        <w:t>重点调研课题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1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高校科研与教学深度融合教改经验的综合研究；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2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高校理论教学与实践教学深度融合教改经验的综合研究；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高校信息技术与教学深度融合教改经验的综合研究；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高校校内资源与社会资源深度融合教改经验的综合研究；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5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高校人才培养与社会需求深度融合教改经验的综合研究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6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高校信息公开</w:t>
      </w:r>
      <w:r>
        <w:rPr>
          <w:rFonts w:ascii="仿宋_GB2312" w:eastAsia="仿宋_GB2312" w:hAnsi="宋体" w:hint="eastAsia"/>
          <w:sz w:val="32"/>
          <w:szCs w:val="32"/>
        </w:rPr>
        <w:t>和公开信息</w:t>
      </w:r>
      <w:r w:rsidRPr="0023546D">
        <w:rPr>
          <w:rFonts w:ascii="仿宋_GB2312" w:eastAsia="仿宋_GB2312" w:hAnsi="宋体" w:hint="eastAsia"/>
          <w:sz w:val="32"/>
          <w:szCs w:val="32"/>
        </w:rPr>
        <w:t>监测分析研究；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基于高校信息公开条件下《本科年度教学质量报告》的问题与完善研究；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分支机构专业领域改革经验调研；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中外合作办学的调查研究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民办高校办学机制的调查研究</w:t>
      </w:r>
      <w:r w:rsidRPr="0023546D">
        <w:rPr>
          <w:rFonts w:ascii="仿宋_GB2312" w:eastAsia="仿宋_GB2312" w:hAnsi="宋体" w:hint="eastAsia"/>
          <w:sz w:val="32"/>
          <w:szCs w:val="32"/>
        </w:rPr>
        <w:t>。</w:t>
      </w:r>
    </w:p>
    <w:p w:rsidR="007758A4" w:rsidRPr="001E3FF6" w:rsidRDefault="007758A4"/>
    <w:sectPr w:rsidR="007758A4" w:rsidRPr="001E3FF6" w:rsidSect="001E3F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D318F5DA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F6"/>
    <w:rsid w:val="001E3FF6"/>
    <w:rsid w:val="007758A4"/>
    <w:rsid w:val="00B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2016-03-25T07:57:00Z</dcterms:created>
  <dcterms:modified xsi:type="dcterms:W3CDTF">2016-05-19T03:37:00Z</dcterms:modified>
</cp:coreProperties>
</file>