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A2B2E">
      <w:pPr>
        <w:rPr>
          <w:rFonts w:hint="eastAsia" w:ascii="国标黑体" w:hAnsi="国标黑体" w:eastAsia="国标黑体" w:cs="国标黑体"/>
          <w:kern w:val="0"/>
          <w:sz w:val="32"/>
          <w:szCs w:val="32"/>
        </w:rPr>
      </w:pPr>
      <w:r>
        <w:rPr>
          <w:rFonts w:hint="eastAsia" w:ascii="国标黑体" w:hAnsi="国标黑体" w:eastAsia="国标黑体" w:cs="国标黑体"/>
          <w:kern w:val="0"/>
          <w:sz w:val="32"/>
          <w:szCs w:val="32"/>
        </w:rPr>
        <w:t>附件</w:t>
      </w:r>
    </w:p>
    <w:p w14:paraId="641DD323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4C6E9C64">
      <w:pPr>
        <w:jc w:val="center"/>
        <w:rPr>
          <w:rFonts w:hint="eastAsia" w:ascii="宋体" w:hAnsi="宋体" w:cs="Times New Roman"/>
          <w:b/>
          <w:bCs/>
          <w:kern w:val="0"/>
          <w:sz w:val="32"/>
          <w:szCs w:val="32"/>
        </w:rPr>
      </w:pPr>
      <w:r>
        <w:rPr>
          <w:rFonts w:ascii="宋体" w:hAnsi="宋体" w:cs="Times New Roman"/>
          <w:b/>
          <w:bCs/>
          <w:kern w:val="0"/>
          <w:sz w:val="32"/>
          <w:szCs w:val="32"/>
        </w:rPr>
        <w:t>省</w:t>
      </w:r>
      <w:r>
        <w:rPr>
          <w:rFonts w:hint="eastAsia" w:ascii="宋体" w:hAnsi="宋体" w:cs="Times New Roman"/>
          <w:b/>
          <w:bCs/>
          <w:kern w:val="0"/>
          <w:sz w:val="32"/>
          <w:szCs w:val="32"/>
        </w:rPr>
        <w:t>自然科学基金和省公益技术应用研究在研项目</w:t>
      </w:r>
    </w:p>
    <w:p w14:paraId="427FE2B0">
      <w:pPr>
        <w:jc w:val="center"/>
        <w:rPr>
          <w:rFonts w:hint="eastAsia" w:ascii="宋体" w:hAnsi="宋体" w:cs="Times New Roman"/>
          <w:b/>
          <w:bCs/>
          <w:kern w:val="0"/>
          <w:sz w:val="32"/>
          <w:szCs w:val="32"/>
        </w:rPr>
      </w:pPr>
      <w:bookmarkStart w:id="0" w:name="_GoBack"/>
      <w:r>
        <w:rPr>
          <w:rFonts w:ascii="宋体" w:hAnsi="宋体" w:cs="Times New Roman"/>
          <w:b/>
          <w:bCs/>
          <w:kern w:val="0"/>
          <w:sz w:val="32"/>
          <w:szCs w:val="32"/>
        </w:rPr>
        <w:t>年度进展</w:t>
      </w:r>
      <w:r>
        <w:rPr>
          <w:rFonts w:hint="eastAsia" w:ascii="宋体" w:hAnsi="宋体" w:cs="Times New Roman"/>
          <w:b/>
          <w:bCs/>
          <w:kern w:val="0"/>
          <w:sz w:val="32"/>
          <w:szCs w:val="32"/>
        </w:rPr>
        <w:t>报告</w:t>
      </w:r>
      <w:r>
        <w:rPr>
          <w:rFonts w:ascii="宋体" w:hAnsi="宋体" w:cs="Times New Roman"/>
          <w:b/>
          <w:bCs/>
          <w:kern w:val="0"/>
          <w:sz w:val="32"/>
          <w:szCs w:val="32"/>
        </w:rPr>
        <w:t>填报说明</w:t>
      </w:r>
      <w:bookmarkEnd w:id="0"/>
    </w:p>
    <w:p w14:paraId="08644E24">
      <w:pPr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6D3CE2D2"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一、项目负责人操作说明</w:t>
      </w:r>
    </w:p>
    <w:p w14:paraId="1EDE5A23"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1.项目负责人登录省自然科学基金信息管理系统（网址：https://zjnsf.kjt.zj.gov.cn）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4AEEEA75">
      <w:r>
        <w:drawing>
          <wp:inline distT="0" distB="0" distL="114300" distR="114300">
            <wp:extent cx="5271135" cy="1816735"/>
            <wp:effectExtent l="0" t="0" r="1905" b="12065"/>
            <wp:docPr id="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/>
                  </pic:nvPicPr>
                  <pic:blipFill>
                    <a:blip r:embed="rId4"/>
                    <a:srcRect b="501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22FF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2.登录后，请依次点击页面左侧菜单“项目申请”--“项目年度进展填报”，进入项目年度进展列表页面。</w:t>
      </w:r>
    </w:p>
    <w:p w14:paraId="28F09857">
      <w:r>
        <w:drawing>
          <wp:inline distT="0" distB="0" distL="114300" distR="114300">
            <wp:extent cx="5273675" cy="2186305"/>
            <wp:effectExtent l="0" t="0" r="14605" b="8255"/>
            <wp:docPr id="1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15F36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3.进入列表页面后，点击填报，进入项目年度进展填报详情页面。</w:t>
      </w:r>
    </w:p>
    <w:p w14:paraId="3AA93A9D">
      <w:r>
        <w:drawing>
          <wp:inline distT="0" distB="0" distL="114300" distR="114300">
            <wp:extent cx="5273040" cy="1106805"/>
            <wp:effectExtent l="0" t="0" r="0" b="5715"/>
            <wp:docPr id="15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EFDD7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4.进入填报页面后，请填写完成“本年度主要工作进展及取得的成果”，勾选“自我评价”。</w:t>
      </w:r>
    </w:p>
    <w:p w14:paraId="19984D03">
      <w:r>
        <w:drawing>
          <wp:inline distT="0" distB="0" distL="114300" distR="114300">
            <wp:extent cx="5266690" cy="1529080"/>
            <wp:effectExtent l="0" t="0" r="6350" b="10160"/>
            <wp:docPr id="1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8498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5.填报成果，需前往个人信息修改页面添加“期刊论文”“会议论文”等成果内容。将鼠标移动至页面右上角“个人头像”，呼出下拉框，点击“个人信息修改”，进入个人信息修改页面。</w:t>
      </w:r>
    </w:p>
    <w:p w14:paraId="5AC16164">
      <w:r>
        <w:drawing>
          <wp:inline distT="0" distB="0" distL="114300" distR="114300">
            <wp:extent cx="5256530" cy="805815"/>
            <wp:effectExtent l="0" t="0" r="1270" b="1905"/>
            <wp:docPr id="6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8DB9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6.进入个人信息修改页面后，点击上方“成果”标签页，进入成果添加页面。</w:t>
      </w:r>
    </w:p>
    <w:p w14:paraId="134CC9EA">
      <w:r>
        <w:drawing>
          <wp:inline distT="0" distB="0" distL="114300" distR="114300">
            <wp:extent cx="5258435" cy="808355"/>
            <wp:effectExtent l="0" t="0" r="14605" b="14605"/>
            <wp:docPr id="9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53C3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10.进入成果添加页面后，点击“期刊论文”“会议论文”“专利”等按钮，添加相应的成果。同时添加成果一定要填写对应的项目编号，确保成果能被正确记入至项目成果中。</w:t>
      </w:r>
    </w:p>
    <w:p w14:paraId="28F88BD3">
      <w:r>
        <w:drawing>
          <wp:inline distT="0" distB="0" distL="114300" distR="114300">
            <wp:extent cx="5267960" cy="2814320"/>
            <wp:effectExtent l="0" t="0" r="5080" b="5080"/>
            <wp:docPr id="14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2E4C8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11.添加成果完成后，请返回年度进展详情页面，点击页面下方的“导入成果”按钮，导入成果。</w:t>
      </w:r>
    </w:p>
    <w:p w14:paraId="63DEAED7"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drawing>
          <wp:inline distT="0" distB="0" distL="114300" distR="114300">
            <wp:extent cx="5258435" cy="1209675"/>
            <wp:effectExtent l="0" t="0" r="14605" b="9525"/>
            <wp:docPr id="4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03151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5.完成上述步骤后，项目负责人可点击页面右上角“递交”按钮，将验收申请提交依托单位审核。</w:t>
      </w:r>
    </w:p>
    <w:p w14:paraId="13B72653"/>
    <w:p w14:paraId="38DFE6F9"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drawing>
          <wp:inline distT="0" distB="0" distL="114300" distR="114300">
            <wp:extent cx="5266690" cy="1052830"/>
            <wp:effectExtent l="0" t="0" r="6350" b="13970"/>
            <wp:docPr id="11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/>
                  </pic:nvPicPr>
                  <pic:blipFill>
                    <a:blip r:embed="rId12"/>
                    <a:srcRect b="448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FE2F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7.递交完成后，将自动返回项目年度进展列表页面，可查看项目年度进展审批进度。</w:t>
      </w:r>
    </w:p>
    <w:p w14:paraId="774FCFF8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二、依托单位管理员操作说明</w:t>
      </w:r>
    </w:p>
    <w:p w14:paraId="1C7CDB38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1.依托单位管理员登录登录省自然科学基金信息管理系统（网址：https://zjnsf.kjt.zj.gov.cn）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1D096453">
      <w:r>
        <w:drawing>
          <wp:inline distT="0" distB="0" distL="114300" distR="114300">
            <wp:extent cx="5271135" cy="1816735"/>
            <wp:effectExtent l="0" t="0" r="1905" b="12065"/>
            <wp:docPr id="13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/>
                  </pic:nvPicPr>
                  <pic:blipFill>
                    <a:blip r:embed="rId4"/>
                    <a:srcRect b="501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542E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2.登录后，请依次点击页面左侧菜单“项目执行”--“项目年度进展批阅”，进入项目年度进展列表页面。</w:t>
      </w:r>
    </w:p>
    <w:p w14:paraId="59791A11">
      <w:r>
        <w:drawing>
          <wp:inline distT="0" distB="0" distL="114300" distR="114300">
            <wp:extent cx="5266690" cy="1537970"/>
            <wp:effectExtent l="0" t="0" r="6350" b="1270"/>
            <wp:docPr id="3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C8397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3.进入列表页面后，请请点击相应项目的标题，进入项目年度进展批阅页面。</w:t>
      </w:r>
    </w:p>
    <w:p w14:paraId="12B4590B">
      <w:r>
        <w:drawing>
          <wp:inline distT="0" distB="0" distL="114300" distR="114300">
            <wp:extent cx="5268595" cy="1009015"/>
            <wp:effectExtent l="0" t="0" r="4445" b="12065"/>
            <wp:docPr id="5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C8231">
      <w:pPr>
        <w:numPr>
          <w:ilvl w:val="0"/>
          <w:numId w:val="1"/>
        </w:num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进入详情页面后，请对项目年度进展进行审核。如内容无误，请点击页面右上角“批阅”按钮，并勾选项目评价；如需要修改，请点击页面右上角“退回”按钮。</w:t>
      </w:r>
    </w:p>
    <w:p w14:paraId="6E994516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5.点击批阅后，项目项目年度进展将上报至上级部门管理员处（如有）。上级部门管理员请参照本说明，对项目年度进展进行批阅，最终至一级部门管理员。</w:t>
      </w:r>
    </w:p>
    <w:p w14:paraId="2CE166C1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6.一级单位管理员请参照本说明，项目年度进展进行批阅，勾选项目进展评价。</w:t>
      </w:r>
    </w:p>
    <w:p w14:paraId="190B3844"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drawing>
          <wp:inline distT="0" distB="0" distL="114300" distR="114300">
            <wp:extent cx="5272405" cy="1778000"/>
            <wp:effectExtent l="0" t="0" r="635" b="5080"/>
            <wp:docPr id="2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DA5E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7.待本单位项目批阅完成后，一级单位管理员请在列表页面，勾选需要备案的项目，并点击页面上方“备案”按钮，完成项目年度进展备案。</w:t>
      </w:r>
    </w:p>
    <w:p w14:paraId="35168A1E">
      <w:r>
        <w:drawing>
          <wp:inline distT="0" distB="0" distL="114300" distR="114300">
            <wp:extent cx="5274310" cy="991235"/>
            <wp:effectExtent l="0" t="0" r="13970" b="14605"/>
            <wp:docPr id="7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922F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8.如个别项目因故无法填写年度进展，一级单位管理员请在列表页面，勾选项目，并点击页面上方“未填报项目批注”按钮，注明原因。</w:t>
      </w:r>
    </w:p>
    <w:p w14:paraId="38DEDA50">
      <w:r>
        <w:drawing>
          <wp:inline distT="0" distB="0" distL="114300" distR="114300">
            <wp:extent cx="5274310" cy="2125345"/>
            <wp:effectExtent l="0" t="0" r="13970" b="8255"/>
            <wp:docPr id="1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1565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9015C"/>
    <w:rsid w:val="3E99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2025-12-26T08:38:00Z</dcterms:created>
  <dc:creator>郑凡</dc:creator>
  <cp:lastModifiedBy>郑凡</cp:lastModifiedBy>
  <dcterms:modified xsi:type="dcterms:W3CDTF">2025-12-26T08:38:35Z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41918C69B6F74A61952D48E2B11C25C4_11</vt:lpwstr>
  </property>
  <property fmtid="{D5CDD505-2E9C-101B-9397-08002B2CF9AE}" pid="4" name="KSOTemplateDocerSaveRecord">
    <vt:lpwstr>eyJoZGlkIjoiMTNlODY2MWNjZDBhZWM2NGUwNTc5NmRjZTljNWIzMDYiLCJ1c2VySWQiOiIyODIxMDM2ODAifQ==</vt:lpwstr>
  </property>
</Properties>
</file>