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C007E">
      <w:pPr>
        <w:snapToGrid/>
        <w:spacing w:beforeLines="0" w:after="0" w:afterLines="0" w:line="640" w:lineRule="exact"/>
        <w:jc w:val="both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165226E">
      <w:pPr>
        <w:snapToGrid w:val="0"/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 w14:paraId="463EC4D0">
      <w:pPr>
        <w:snapToGrid w:val="0"/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省“三农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方”科技协作计划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  <w:t>实用型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征集表</w:t>
      </w:r>
    </w:p>
    <w:p w14:paraId="765D1306">
      <w:pPr>
        <w:pStyle w:val="4"/>
        <w:rPr>
          <w:rFonts w:hint="eastAsia"/>
        </w:rPr>
      </w:pPr>
    </w:p>
    <w:p w14:paraId="3BAFCEC1">
      <w:pPr>
        <w:snapToGrid w:val="0"/>
        <w:spacing w:line="640" w:lineRule="exact"/>
        <w:jc w:val="left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单位（盖章）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386"/>
        <w:gridCol w:w="1643"/>
        <w:gridCol w:w="2440"/>
        <w:gridCol w:w="2538"/>
        <w:gridCol w:w="2407"/>
        <w:gridCol w:w="926"/>
        <w:gridCol w:w="1869"/>
      </w:tblGrid>
      <w:tr w14:paraId="40D4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85" w:type="dxa"/>
            <w:noWrap w:val="0"/>
            <w:vAlign w:val="center"/>
          </w:tcPr>
          <w:p w14:paraId="1C114A10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86" w:type="dxa"/>
            <w:noWrap w:val="0"/>
            <w:vAlign w:val="center"/>
          </w:tcPr>
          <w:p w14:paraId="407194D1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需求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643" w:type="dxa"/>
            <w:noWrap w:val="0"/>
            <w:vAlign w:val="center"/>
          </w:tcPr>
          <w:p w14:paraId="0EC5752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需求来源单位</w:t>
            </w:r>
          </w:p>
        </w:tc>
        <w:tc>
          <w:tcPr>
            <w:tcW w:w="2440" w:type="dxa"/>
            <w:noWrap w:val="0"/>
            <w:vAlign w:val="center"/>
          </w:tcPr>
          <w:p w14:paraId="4C121132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目前存在问题</w:t>
            </w:r>
          </w:p>
        </w:tc>
        <w:tc>
          <w:tcPr>
            <w:tcW w:w="2538" w:type="dxa"/>
            <w:noWrap w:val="0"/>
            <w:vAlign w:val="center"/>
          </w:tcPr>
          <w:p w14:paraId="7C97334B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主要研究内容</w:t>
            </w:r>
          </w:p>
        </w:tc>
        <w:tc>
          <w:tcPr>
            <w:tcW w:w="2407" w:type="dxa"/>
            <w:noWrap w:val="0"/>
            <w:vAlign w:val="center"/>
          </w:tcPr>
          <w:p w14:paraId="53A2DF2A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主要技术指标</w:t>
            </w:r>
          </w:p>
        </w:tc>
        <w:tc>
          <w:tcPr>
            <w:tcW w:w="926" w:type="dxa"/>
            <w:noWrap w:val="0"/>
            <w:vAlign w:val="center"/>
          </w:tcPr>
          <w:p w14:paraId="7D2DD7F3">
            <w:pPr>
              <w:ind w:left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拟补助资金</w:t>
            </w:r>
          </w:p>
        </w:tc>
        <w:tc>
          <w:tcPr>
            <w:tcW w:w="1869" w:type="dxa"/>
            <w:noWrap w:val="0"/>
            <w:vAlign w:val="center"/>
          </w:tcPr>
          <w:p w14:paraId="1F1CA01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所属产业</w:t>
            </w:r>
          </w:p>
          <w:p w14:paraId="7D8262B4">
            <w:pPr>
              <w:pStyle w:val="4"/>
              <w:spacing w:line="260" w:lineRule="exact"/>
              <w:ind w:left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</w:rPr>
              <w:t>粮油、蔬菜、果品、茶叶、蚕桑、食用菌、中药材、花卉、畜牧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-SA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</w:rPr>
              <w:t>水产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-SA"/>
              </w:rPr>
              <w:t>、植保、土肥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16C4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85" w:type="dxa"/>
            <w:noWrap w:val="0"/>
            <w:vAlign w:val="center"/>
          </w:tcPr>
          <w:p w14:paraId="448FA3CD">
            <w:pPr>
              <w:jc w:val="center"/>
            </w:pPr>
          </w:p>
        </w:tc>
        <w:tc>
          <w:tcPr>
            <w:tcW w:w="1386" w:type="dxa"/>
            <w:noWrap w:val="0"/>
            <w:vAlign w:val="center"/>
          </w:tcPr>
          <w:p w14:paraId="69559F32">
            <w:pPr>
              <w:jc w:val="center"/>
            </w:pPr>
          </w:p>
        </w:tc>
        <w:tc>
          <w:tcPr>
            <w:tcW w:w="1643" w:type="dxa"/>
            <w:noWrap w:val="0"/>
            <w:vAlign w:val="center"/>
          </w:tcPr>
          <w:p w14:paraId="54BEFA5C">
            <w:pPr>
              <w:jc w:val="center"/>
            </w:pPr>
          </w:p>
        </w:tc>
        <w:tc>
          <w:tcPr>
            <w:tcW w:w="2440" w:type="dxa"/>
            <w:noWrap w:val="0"/>
            <w:vAlign w:val="center"/>
          </w:tcPr>
          <w:p w14:paraId="7E74F04F">
            <w:pPr>
              <w:jc w:val="center"/>
            </w:pPr>
          </w:p>
        </w:tc>
        <w:tc>
          <w:tcPr>
            <w:tcW w:w="2538" w:type="dxa"/>
            <w:noWrap w:val="0"/>
            <w:vAlign w:val="center"/>
          </w:tcPr>
          <w:p w14:paraId="0F84B685">
            <w:pPr>
              <w:jc w:val="center"/>
            </w:pPr>
          </w:p>
        </w:tc>
        <w:tc>
          <w:tcPr>
            <w:tcW w:w="2407" w:type="dxa"/>
            <w:noWrap w:val="0"/>
            <w:vAlign w:val="center"/>
          </w:tcPr>
          <w:p w14:paraId="77E30011">
            <w:pPr>
              <w:jc w:val="center"/>
            </w:pPr>
          </w:p>
        </w:tc>
        <w:tc>
          <w:tcPr>
            <w:tcW w:w="926" w:type="dxa"/>
            <w:noWrap w:val="0"/>
            <w:vAlign w:val="center"/>
          </w:tcPr>
          <w:p w14:paraId="276EFB23">
            <w:pPr>
              <w:jc w:val="center"/>
            </w:pPr>
          </w:p>
        </w:tc>
        <w:tc>
          <w:tcPr>
            <w:tcW w:w="1869" w:type="dxa"/>
            <w:noWrap w:val="0"/>
            <w:vAlign w:val="center"/>
          </w:tcPr>
          <w:p w14:paraId="21E18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EE1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85" w:type="dxa"/>
            <w:noWrap w:val="0"/>
            <w:vAlign w:val="center"/>
          </w:tcPr>
          <w:p w14:paraId="36AF1EAE">
            <w:pPr>
              <w:jc w:val="center"/>
            </w:pPr>
          </w:p>
        </w:tc>
        <w:tc>
          <w:tcPr>
            <w:tcW w:w="1386" w:type="dxa"/>
            <w:noWrap w:val="0"/>
            <w:vAlign w:val="center"/>
          </w:tcPr>
          <w:p w14:paraId="1CFD9C0F">
            <w:pPr>
              <w:jc w:val="center"/>
            </w:pPr>
          </w:p>
        </w:tc>
        <w:tc>
          <w:tcPr>
            <w:tcW w:w="1643" w:type="dxa"/>
            <w:noWrap w:val="0"/>
            <w:vAlign w:val="center"/>
          </w:tcPr>
          <w:p w14:paraId="715A7F81">
            <w:pPr>
              <w:jc w:val="center"/>
            </w:pPr>
          </w:p>
        </w:tc>
        <w:tc>
          <w:tcPr>
            <w:tcW w:w="2440" w:type="dxa"/>
            <w:noWrap w:val="0"/>
            <w:vAlign w:val="center"/>
          </w:tcPr>
          <w:p w14:paraId="72988C2C">
            <w:pPr>
              <w:jc w:val="center"/>
            </w:pPr>
          </w:p>
        </w:tc>
        <w:tc>
          <w:tcPr>
            <w:tcW w:w="2538" w:type="dxa"/>
            <w:noWrap w:val="0"/>
            <w:vAlign w:val="center"/>
          </w:tcPr>
          <w:p w14:paraId="3D7B0D93">
            <w:pPr>
              <w:jc w:val="center"/>
            </w:pPr>
          </w:p>
        </w:tc>
        <w:tc>
          <w:tcPr>
            <w:tcW w:w="2407" w:type="dxa"/>
            <w:noWrap w:val="0"/>
            <w:vAlign w:val="center"/>
          </w:tcPr>
          <w:p w14:paraId="36D354DB">
            <w:pPr>
              <w:jc w:val="center"/>
            </w:pPr>
          </w:p>
        </w:tc>
        <w:tc>
          <w:tcPr>
            <w:tcW w:w="926" w:type="dxa"/>
            <w:noWrap w:val="0"/>
            <w:vAlign w:val="center"/>
          </w:tcPr>
          <w:p w14:paraId="7A110DC7">
            <w:pPr>
              <w:jc w:val="center"/>
            </w:pPr>
          </w:p>
        </w:tc>
        <w:tc>
          <w:tcPr>
            <w:tcW w:w="1869" w:type="dxa"/>
            <w:noWrap w:val="0"/>
            <w:vAlign w:val="center"/>
          </w:tcPr>
          <w:p w14:paraId="1A4BC4B5">
            <w:pPr>
              <w:jc w:val="center"/>
            </w:pPr>
          </w:p>
        </w:tc>
      </w:tr>
      <w:tr w14:paraId="128E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85" w:type="dxa"/>
            <w:noWrap w:val="0"/>
            <w:vAlign w:val="center"/>
          </w:tcPr>
          <w:p w14:paraId="55621022">
            <w:pPr>
              <w:jc w:val="center"/>
            </w:pPr>
          </w:p>
        </w:tc>
        <w:tc>
          <w:tcPr>
            <w:tcW w:w="1386" w:type="dxa"/>
            <w:noWrap w:val="0"/>
            <w:vAlign w:val="center"/>
          </w:tcPr>
          <w:p w14:paraId="3ABC34E8">
            <w:pPr>
              <w:jc w:val="center"/>
            </w:pPr>
          </w:p>
        </w:tc>
        <w:tc>
          <w:tcPr>
            <w:tcW w:w="1643" w:type="dxa"/>
            <w:noWrap w:val="0"/>
            <w:vAlign w:val="center"/>
          </w:tcPr>
          <w:p w14:paraId="364C95D5">
            <w:pPr>
              <w:jc w:val="center"/>
            </w:pPr>
          </w:p>
        </w:tc>
        <w:tc>
          <w:tcPr>
            <w:tcW w:w="2440" w:type="dxa"/>
            <w:noWrap w:val="0"/>
            <w:vAlign w:val="center"/>
          </w:tcPr>
          <w:p w14:paraId="43D7792B">
            <w:pPr>
              <w:jc w:val="center"/>
            </w:pPr>
          </w:p>
        </w:tc>
        <w:tc>
          <w:tcPr>
            <w:tcW w:w="2538" w:type="dxa"/>
            <w:noWrap w:val="0"/>
            <w:vAlign w:val="center"/>
          </w:tcPr>
          <w:p w14:paraId="5D91EDD7">
            <w:pPr>
              <w:jc w:val="center"/>
            </w:pPr>
          </w:p>
        </w:tc>
        <w:tc>
          <w:tcPr>
            <w:tcW w:w="2407" w:type="dxa"/>
            <w:noWrap w:val="0"/>
            <w:vAlign w:val="center"/>
          </w:tcPr>
          <w:p w14:paraId="337F8B8D">
            <w:pPr>
              <w:jc w:val="center"/>
            </w:pPr>
          </w:p>
        </w:tc>
        <w:tc>
          <w:tcPr>
            <w:tcW w:w="926" w:type="dxa"/>
            <w:noWrap w:val="0"/>
            <w:vAlign w:val="center"/>
          </w:tcPr>
          <w:p w14:paraId="08971D70">
            <w:pPr>
              <w:jc w:val="center"/>
            </w:pPr>
          </w:p>
        </w:tc>
        <w:tc>
          <w:tcPr>
            <w:tcW w:w="1869" w:type="dxa"/>
            <w:noWrap w:val="0"/>
            <w:vAlign w:val="center"/>
          </w:tcPr>
          <w:p w14:paraId="06AB1580">
            <w:pPr>
              <w:jc w:val="center"/>
            </w:pPr>
          </w:p>
        </w:tc>
      </w:tr>
    </w:tbl>
    <w:p w14:paraId="0104F8B8">
      <w:pPr>
        <w:pStyle w:val="5"/>
      </w:pPr>
    </w:p>
    <w:p w14:paraId="704F0827">
      <w:pPr>
        <w:spacing w:line="480" w:lineRule="exact"/>
        <w:jc w:val="left"/>
        <w:rPr>
          <w:rFonts w:hint="eastAsia" w:ascii="仿宋_GB2312" w:hAnsi="仿宋_GB2312" w:eastAsia="仿宋_GB2312"/>
          <w:sz w:val="32"/>
        </w:rPr>
      </w:pPr>
    </w:p>
    <w:p w14:paraId="23EE6A97">
      <w:bookmarkStart w:id="0" w:name="mainDelivery"/>
      <w:bookmarkEnd w:id="0"/>
      <w:bookmarkStart w:id="1" w:name="title"/>
      <w:bookmarkEnd w:id="1"/>
    </w:p>
    <w:p w14:paraId="5EEEC7C5">
      <w:bookmarkStart w:id="2" w:name="_GoBack"/>
      <w:bookmarkEnd w:id="2"/>
    </w:p>
    <w:sectPr>
      <w:footerReference r:id="rId3" w:type="default"/>
      <w:footerReference r:id="rId4" w:type="even"/>
      <w:pgSz w:w="16838" w:h="11906" w:orient="landscape"/>
      <w:pgMar w:top="1417" w:right="1440" w:bottom="1417" w:left="1440" w:header="851" w:footer="85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6066F">
    <w:pPr>
      <w:pStyle w:val="6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t>- 7 -</w:t>
    </w:r>
    <w:r>
      <w:rPr>
        <w:rFonts w:ascii="宋体" w:hAnsi="宋体" w:eastAsia="宋体"/>
        <w:sz w:val="28"/>
        <w:szCs w:val="28"/>
      </w:rPr>
      <w:fldChar w:fldCharType="end"/>
    </w:r>
  </w:p>
  <w:p w14:paraId="5A794E4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139FE">
    <w:pPr>
      <w:pStyle w:val="6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t>- 6 -</w:t>
    </w:r>
    <w:r>
      <w:rPr>
        <w:rFonts w:ascii="宋体" w:hAnsi="宋体" w:eastAsia="宋体"/>
        <w:sz w:val="28"/>
        <w:szCs w:val="28"/>
      </w:rPr>
      <w:fldChar w:fldCharType="end"/>
    </w:r>
  </w:p>
  <w:p w14:paraId="65D6CC2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902FF"/>
    <w:rsid w:val="3CCF09CC"/>
    <w:rsid w:val="52B902FF"/>
    <w:rsid w:val="54B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360" w:lineRule="auto"/>
      <w:ind w:firstLine="643" w:firstLineChars="20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ind w:firstLine="643" w:firstLineChars="200"/>
      <w:jc w:val="center"/>
      <w:outlineLvl w:val="1"/>
    </w:pPr>
    <w:rPr>
      <w:rFonts w:ascii="仿宋_GB2312" w:hAnsi="仿宋_GB2312" w:eastAsia="仿宋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1"/>
    <w:pPr>
      <w:ind w:left="214"/>
    </w:pPr>
    <w:rPr>
      <w:sz w:val="32"/>
      <w:szCs w:val="32"/>
    </w:rPr>
  </w:style>
  <w:style w:type="paragraph" w:styleId="5">
    <w:name w:val="index 7"/>
    <w:basedOn w:val="1"/>
    <w:next w:val="1"/>
    <w:unhideWhenUsed/>
    <w:qFormat/>
    <w:uiPriority w:val="0"/>
    <w:pPr>
      <w:ind w:left="25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1 Char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0">
    <w:name w:val="标题 2 Char"/>
    <w:link w:val="3"/>
    <w:qFormat/>
    <w:uiPriority w:val="99"/>
    <w:rPr>
      <w:rFonts w:ascii="仿宋_GB2312" w:hAnsi="仿宋_GB2312" w:eastAsia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2025-08-21T12:35:00Z</dcterms:created>
  <dc:creator>张华蓉</dc:creator>
  <cp:lastModifiedBy>张华蓉</cp:lastModifiedBy>
  <dcterms:modified xsi:type="dcterms:W3CDTF">2025-08-21T12:35:45Z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E4ECF6887CE44F80AB6F34121E8CB467_11</vt:lpwstr>
  </property>
  <property fmtid="{D5CDD505-2E9C-101B-9397-08002B2CF9AE}" pid="4" name="KSOTemplateDocerSaveRecord">
    <vt:lpwstr>eyJoZGlkIjoiZmI2MjAzY2MxYzBhMDk1N2E3OTJkOWNhMGMzMjgwNjYiLCJ1c2VySWQiOiIxNjkzODkwMzQ1In0=</vt:lpwstr>
  </property>
</Properties>
</file>